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Dawood Family Justice Campaign</w:t>
      </w:r>
    </w:p>
    <w:p>
      <w:r>
        <w:rPr>
          <w:sz w:val="20"/>
        </w:rPr>
        <w:t>2 December 2025  ·  Commons  ·  Oral Questions</w:t>
      </w:r>
    </w:p>
    <w:p>
      <w:r>
        <w:rPr>
          <w:b/>
        </w:rPr>
        <w:t xml:space="preserve">Policy areas: </w:t>
      </w:r>
      <w:r>
        <w:rPr>
          <w:sz w:val="20"/>
        </w:rPr>
        <w:t>Crime, justice and law, Foreign affairs and diplomacy, Society and culture</w:t>
      </w:r>
    </w:p>
    <w:p>
      <w:r>
        <w:rPr>
          <w:b/>
        </w:rPr>
        <w:t xml:space="preserve">Topics: </w:t>
      </w:r>
      <w:r>
        <w:rPr>
          <w:sz w:val="20"/>
        </w:rPr>
        <w:t>consular support, family justice campaign, india diplomatic relations, repatriation of remains</w:t>
      </w:r>
    </w:p>
    <w:p>
      <w:r>
        <w:rPr>
          <w:b/>
        </w:rPr>
        <w:t xml:space="preserve">Source: </w:t>
      </w:r>
      <w:r>
        <w:rPr>
          <w:sz w:val="20"/>
        </w:rPr>
        <w:t>https://hansard.parliament.uk/Commons/2025-12-02/debates/3FBA7694-3C3E-4DE8-A683-B9919895DC26/DawoodFamilyJusticeCampaign</w:t>
      </w:r>
    </w:p>
    <w:p/>
    <w:p>
      <w:r>
        <w:rPr>
          <w:b/>
          <w:color w:val="1A4A6E"/>
          <w:sz w:val="22"/>
        </w:rPr>
        <w:t>Iqbal Mohamed (Ind)</w:t>
      </w:r>
    </w:p>
    <w:p>
      <w:r>
        <w:rPr>
          <w:sz w:val="22"/>
        </w:rPr>
        <w:t>1. If she will meet with representatives of the Dawood Family Justice Campaign to discuss the potential repatriation of their family members’ remains.</w:t>
      </w:r>
    </w:p>
    <w:p/>
    <w:p>
      <w:r>
        <w:rPr>
          <w:b/>
          <w:color w:val="1A4A6E"/>
          <w:sz w:val="22"/>
        </w:rPr>
        <w:t>Mr Hamish Falconer (The Parliamentary Under-Secretary of State for Foreign, Commonwealth and Development Affairs)</w:t>
      </w:r>
    </w:p>
    <w:p>
      <w:r>
        <w:rPr>
          <w:sz w:val="22"/>
        </w:rPr>
        <w:t>I am deeply saddened that more than two decades after the tragic deaths of brothers Sakil and Saeed Dawood in 2002 the family are still waiting for Saeed’s remains to be repatriated. Following the conclusion of the criminal case this year, our consular teams remain fully committed to resolving this matter and continue to raise it with the Indian authorities to secure a resolution.</w:t>
      </w:r>
    </w:p>
    <w:p/>
    <w:p>
      <w:r>
        <w:rPr>
          <w:b/>
          <w:color w:val="1A4A6E"/>
          <w:sz w:val="22"/>
        </w:rPr>
        <w:t>Iqbal Mohamed</w:t>
      </w:r>
    </w:p>
    <w:p>
      <w:r>
        <w:rPr>
          <w:sz w:val="22"/>
        </w:rPr>
        <w:t>Saeed and Sakil Dawood were abducted and murdered in Gujarat, India in February 2002. Their nephew, my constituent Imran Dawood, survived the attack. For over 23 years, the family have sought accountability and the return of the victims’ remains. The previous Labour and Tory Governments supported the family during the court trials, which ended earlier this year without justice. I wrote to the Foreign Secretary on 1 October regarding the Dawood Family Justice Campaign that seeks repatriation of the victims’ remains. We held a parliamentary event on 22 October, to which the FCDO leadership were invited. Will the Foreign Secretary meet the Dawood family and will she commit to providing urgent direct support to assist further in securing the remains of their family members, held by the Indian Government for over two decades, and help the family to achieve some level of closure?</w:t>
      </w:r>
    </w:p>
    <w:p/>
    <w:p>
      <w:r>
        <w:rPr>
          <w:b/>
          <w:color w:val="1A4A6E"/>
          <w:sz w:val="22"/>
        </w:rPr>
        <w:t>Falconer</w:t>
      </w:r>
    </w:p>
    <w:p>
      <w:r>
        <w:rPr>
          <w:sz w:val="22"/>
        </w:rPr>
        <w:t>We will.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