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Merchant Shipping (Marine Equipment) Regulations 2025</w:t>
      </w:r>
    </w:p>
    <w:p>
      <w:r>
        <w:rPr>
          <w:sz w:val="20"/>
        </w:rPr>
        <w:t>19 November 2025  ·  Lords  ·  Committee Stage</w:t>
      </w:r>
    </w:p>
    <w:p>
      <w:r>
        <w:rPr>
          <w:b/>
        </w:rPr>
        <w:t xml:space="preserve">Policy areas: </w:t>
      </w:r>
      <w:r>
        <w:rPr>
          <w:sz w:val="20"/>
        </w:rPr>
        <w:t>Business and industry, Transport</w:t>
      </w:r>
    </w:p>
    <w:p>
      <w:r>
        <w:rPr>
          <w:b/>
        </w:rPr>
        <w:t xml:space="preserve">Topics: </w:t>
      </w:r>
      <w:r>
        <w:rPr>
          <w:sz w:val="20"/>
        </w:rPr>
        <w:t>ballast water management, conformity assessment system, marine equipment regulations, mutual recognition agreement, removing government ships</w:t>
      </w:r>
    </w:p>
    <w:p>
      <w:r>
        <w:rPr>
          <w:b/>
        </w:rPr>
        <w:t xml:space="preserve">Source: </w:t>
      </w:r>
      <w:r>
        <w:rPr>
          <w:sz w:val="20"/>
        </w:rPr>
        <w:t>https://hansard.parliament.uk/Lords/2025-11-19/debates/22624DDA-0978-49CC-B9F2-E69A7D9A9925/MerchantShippingMarineEquipmentRegulations2025</w:t>
      </w:r>
    </w:p>
    <w:p/>
    <w:p>
      <w:r>
        <w:rPr>
          <w:b/>
          <w:color w:val="1A4A6E"/>
          <w:sz w:val="22"/>
        </w:rPr>
        <w:t>Lord Hendy of Richmond Hill</w:t>
      </w:r>
    </w:p>
    <w:p>
      <w:r>
        <w:rPr>
          <w:sz w:val="22"/>
        </w:rPr>
        <w:t>My Lords, the purpose of these regulations is to simplify marine equipment legislation by consolidating and combining regulatory changes into one piece of legislation, providing greater clarity for industry. The regulations also bring the standards and requirements for ballast water management systems within scope, introduce a new “equivalents” provision and remove government ships from the scope of the legislative regime. Noble Lords will wish to know that the draft regulations have been scrutinised by the Joint Committee on Statutory Instruments and the Secondary Legislation Scrutiny Committee; no response has been received from either committee.</w:t>
      </w:r>
    </w:p>
    <w:p>
      <w:r>
        <w:rPr>
          <w:sz w:val="22"/>
        </w:rPr>
        <w:t>In line with international requirements for ships to carry safety and counterpollution equipment—collectively referred to as “marine equipment”—that has been approved by the ship’s flag administration, the UK implemented the Merchant Shipping (Marine Equipment) Regulations 2016, which gave effect to the EU directive on marine equipment. Following the UK’s exit from the European Union, the 2016 regulations were amended in 2019 to ensure that they would continue to operate effectively. Amendments were also made by the Merchant Shipping (Marine Equipment) (Amendment) (UK and US Mutual Recognition Agreement) (EU Exit) Regulations 2019, which gave effect to the UK-US mutual recognition agreement on marine equipment by providing for the mutual recognition of certificates of conformity for designated marine equipment, thus opening up the large US market to UK manufacturers.</w:t>
      </w:r>
    </w:p>
    <w:p>
      <w:r>
        <w:rPr>
          <w:sz w:val="22"/>
        </w:rPr>
        <w:t>These proposed regulations will revoke and replace the 2016 regulations and both sets of 2019 amending regulations. The proposed regulations, which are considered non-controversial, set out the United Kingdom conformity assessment system for marine equipment placed on ships registered in the United Kingdom.</w:t>
      </w:r>
    </w:p>
    <w:p>
      <w:r>
        <w:rPr>
          <w:sz w:val="22"/>
        </w:rPr>
        <w:t>Since the UK’s departure from the European Union, numerous engagements have been undertaken with stakeholders, including UK-approved bodies, which are responsible for the approval of marine equipment, manufacturers, other government departments and maritime trade organisations. These provided an opportunity to influence the direction that the policy has taken. Once the policy direction had been developed, a six-week public consultation was carried out, during which responders expressed support for the implementation of the proposed regulations. The Maritime and Coastguard Agency—the MCA—published a consultation report, including responses to comments received.</w:t>
      </w:r>
    </w:p>
    <w:p>
      <w:r>
        <w:rPr>
          <w:sz w:val="22"/>
        </w:rPr>
        <w:t>The proposed regulations also make other changes. First, they bring the approval of ballast water management systems into scope. In 2022, the UK implemented new International Maritime Organization requirements and standards for ballast water management systems through the Merchant Shipping (Control and Management of Ships’ Ballast Water and Sediments) Regulations 2022. These regulations included the approval requirements for those systems. Bringing ballast water management systems within the scope of the proposed regulations will make it easier for industry to find and adhere to the relevant requirements. It will also prevent divergence in the approval processes between these systems and other items of marine equipment.</w:t>
      </w:r>
    </w:p>
    <w:p>
      <w:r>
        <w:rPr>
          <w:sz w:val="22"/>
        </w:rPr>
        <w:t>Secondly, the regulations introduce an equivalence provision to allow, subject to certain conditions, non-UK approved marine equipment to be placed on board UK vessels in situations where UK-approved items are unavailable or unsuitable. The conditions ensure that the equipment, when placed on board, will provide an equivalent level of safety.</w:t>
      </w:r>
    </w:p>
    <w:p>
      <w:r>
        <w:rPr>
          <w:sz w:val="22"/>
        </w:rPr>
        <w:t>Thirdly, the regulations will remove government ships from the scope of the marine equipment regime. This is due to the broader change in approach to government ships, triggered in part by the limited legislative powers available post our exit from the European Union. Following the repeal of the European Communities Act 1972, and in the absence of appropriate powers in the Merchant Shipping Act 1995, the existing instrument is being revoked using the Retained EU Law (Revocation and Reform) Act 2023. This will facilitate the amendment of these regulations in future, if required.</w:t>
      </w:r>
    </w:p>
    <w:p>
      <w:r>
        <w:rPr>
          <w:sz w:val="22"/>
        </w:rPr>
        <w:t>In conclusion, I have set out the purpose and scope of these regulations, which consolidate and simplify the UK’s marine equipment regime, bringing clarity and confidence to the industry. The regulations reflect our continued commitment to uphold international standards while tailoring the legislative framework to the UK’s post-EU exit context. I hope that noble Lords will join me in supporting these measures. I beg to move.</w:t>
      </w:r>
    </w:p>
    <w:p/>
    <w:p>
      <w:r>
        <w:rPr>
          <w:b/>
          <w:color w:val="1A4A6E"/>
          <w:sz w:val="22"/>
        </w:rPr>
        <w:t>The Minister of State, Department for Transport (Lab)</w:t>
      </w:r>
    </w:p>
    <w:p>
      <w:r>
        <w:rPr>
          <w:sz w:val="22"/>
        </w:rPr>
        <w:t>My Lords, as has been set out, this instrument aims to simplify marine equipment regulations and provide clarity for industry. I am grateful for the briefing from the Maritime and Coastguard Agency earlier this week. Conventions require ships to carry safety equipment and counter-pollution equipment, which will meet certain standards. As we have heard, through the 2016 regulations, which were amended in 2019 following our exit from the EU, this SI will consolidate those regulations into a single instrument, which we support. They also concern the removal of government ships—that was clarified to me earlier this week—which are covered by defence maritime regulations.</w:t>
      </w:r>
    </w:p>
    <w:p>
      <w:r>
        <w:rPr>
          <w:sz w:val="22"/>
        </w:rPr>
        <w:t>However, I will raise the process and the time taken to get to what we are considering today. Having read the comments of the Secondary Legislation Scrutiny Committee regarding the related Merchant Shipping (Fees) (Amendment) Regulations 2025, which I am sure will be before the House soon, the timing of these regulations—on which the committee did not comment specifically—needs further explanation. Can the Minister confirm when the consultation on today’s regulations took place? Why have these two sets of regulations not come at the same time, given that they are both about consolidation and review? When can we expect the replacement fees regulations to be introduced?</w:t>
      </w:r>
    </w:p>
    <w:p>
      <w:r>
        <w:rPr>
          <w:sz w:val="22"/>
        </w:rPr>
        <w:t>Given that we were here only last week looking at the instrument on railway car parks, which seemed to take an awfully long time to get here—over five years had passed since the consultation on the matter—and the regulations before us today were last updated some six years ago, what assurance can the Minister provide that the department will start to work at pace through a lot of the administration around these regulations, to ensure more timely consideration by this Committee? I await the Minister’s response with interest.</w:t>
      </w:r>
    </w:p>
    <w:p/>
    <w:p>
      <w:r>
        <w:rPr>
          <w:b/>
          <w:color w:val="1A4A6E"/>
          <w:sz w:val="22"/>
        </w:rPr>
        <w:t>Baroness Pidgeon</w:t>
      </w:r>
    </w:p>
    <w:p>
      <w:r>
        <w:rPr>
          <w:sz w:val="22"/>
        </w:rPr>
        <w:t>My Lords, I am grateful to the Minister for arranging a briefing for me by members of the Maritime and Coastguard Agency and the Department for Transport, which was extremely helpful. The issues underlying this wholly uncontroversial instrument were debated in the other place, and the official Conservative view in support of the instrument was made clear there. It is very rare that one has the opportunity with any Government, least of all this one, to be able to say, “Well done. Carry on”, but that is my message.</w:t>
      </w:r>
    </w:p>
    <w:p/>
    <w:p>
      <w:r>
        <w:rPr>
          <w:b/>
          <w:color w:val="1A4A6E"/>
          <w:sz w:val="22"/>
        </w:rPr>
        <w:t>Lord Moylan</w:t>
      </w:r>
    </w:p>
    <w:p>
      <w:r>
        <w:rPr>
          <w:sz w:val="22"/>
        </w:rPr>
        <w:t>I am not going to say I am stunned, because the noble Lord is wholly reasonable. It is a pleasure to hear his words.</w:t>
      </w:r>
    </w:p>
    <w:p>
      <w:r>
        <w:rPr>
          <w:sz w:val="22"/>
        </w:rPr>
        <w:t>I should just say in response to the noble Baroness that the consultation took place in the first half of 2025. They are not together, because self-evidently they are not together, but the fees regulations will come within 12 to 18 months. All I can say is that a huge amount of work is going on in my department in respect of both maritime legislation, a lot of which is in statutory instruments as we have discussed, and aircraft safety, because both are related to international conventions, to get over the large volume of work created by the withdrawal from the European Union. She can be assured that work is going on at pace.</w:t>
      </w:r>
    </w:p>
    <w:p>
      <w:r>
        <w:rPr>
          <w:sz w:val="22"/>
        </w:rPr>
        <w:t>It is evident that the results of the consultation, which were wholly positive in this respect, are very helpful. I would be much more worried not by its speed but if the consequence was that the maritime industry felt short-changed or uncomfortable with what is being proposed. It is pretty clear that it is not.</w:t>
      </w:r>
    </w:p>
    <w:p>
      <w:r>
        <w:rPr>
          <w:sz w:val="22"/>
        </w:rPr>
        <w:t>I think I have answered all the points that were raised. I am very grateful to the noble Lord, Lord Moylan, for his absolute support, as I am to the noble Baroness, Lady Pidgeon, for hers. It is vital to ensure that all UK-flagged ships carry safe marine equipment that has been approved by the flag state. Consolidating the 2016 regulations and amending regulations into a single instrument will provide clarity for stakeholders. I am very pleased that both noble Lords got such a comprehensive briefing from the maritime agency. Therefore, I hope they will agree that the objective of these regulations, which is to simplify marine equipment regulations while maintaining high safety and environmental protection standards for UK ships, is desirable. I commend this instrument to the Committee.</w:t>
      </w:r>
    </w:p>
    <w:p/>
    <w:p>
      <w:r>
        <w:rPr>
          <w:b/>
          <w:color w:val="1A4A6E"/>
          <w:sz w:val="22"/>
        </w:rPr>
        <w:t>Lord Hendy of Richmond Hill</w:t>
      </w:r>
    </w:p>
    <w:p>
      <w:r>
        <w:rPr>
          <w:sz w:val="22"/>
        </w:rPr>
        <w:t>I am not going to say I am stunned, because the noble Lord is wholly reasonable. It is a pleasure to hear his words. I should just say in response to the noble Baroness that the consultation took place in the first half of 2025. They are not together, because self-evidently they are not together, but the fees regulations will come within 12 to 18 months. All I can say is that a huge amount of work is going on in my department in respect of both maritime legislation, a lot of which is in statutory instruments as we have discussed, and aircraft safety, because both are related to international conventions, to get over the large volume of work created by the withdrawal from the European Union. She can be assured that work is going on at pace. It is evident that the results of the consultation, which were wholly positive in this respect, are very helpful. I would be much more worried not by its speed but if the consequence was that the maritime industry felt short-changed or uncomfortable with what is being proposed. It is pretty clear that it is not. I think I have answered all the points that were raised. I am very grateful to the noble Lord, Lord Moylan, for his absolute support, as I am to the noble Baroness, Lady Pidgeon, for hers. It is vital to ensure that all UK-flagged ships carry safe marine equipment that has been approved by the flag state. Consolidating the 2016 regulations and amending regulations into a single instrument will provide clarity for stakeholders. I am very pleased that both noble Lords got such a comprehensive briefing from the maritime agency. Therefore, I hope they will agree that the objective of these regulations, which is to simplify marine equipment regulations while maintaining high safety and environmental protection standards for UK ships, is desirable. I commend this instrument to the Committee.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