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Businesses with Supply Chains in Great Britain</w:t>
      </w:r>
    </w:p>
    <w:p>
      <w:r>
        <w:rPr>
          <w:sz w:val="20"/>
        </w:rPr>
        <w:t>19 November 2025  ·  Commons  ·  Oral Questions</w:t>
      </w:r>
    </w:p>
    <w:p>
      <w:r>
        <w:rPr>
          <w:b/>
        </w:rPr>
        <w:t xml:space="preserve">Policy areas: </w:t>
      </w:r>
      <w:r>
        <w:rPr>
          <w:sz w:val="20"/>
        </w:rPr>
        <w:t>Business and industry, Economy, Trade</w:t>
      </w:r>
    </w:p>
    <w:p>
      <w:r>
        <w:rPr>
          <w:b/>
        </w:rPr>
        <w:t xml:space="preserve">Topics: </w:t>
      </w:r>
      <w:r>
        <w:rPr>
          <w:sz w:val="20"/>
        </w:rPr>
        <w:t>northern ireland supply chains, trade diversion, uk internal market scheme, windsor framework, zero emission buses</w:t>
      </w:r>
    </w:p>
    <w:p>
      <w:r>
        <w:rPr>
          <w:b/>
        </w:rPr>
        <w:t xml:space="preserve">Source: </w:t>
      </w:r>
      <w:r>
        <w:rPr>
          <w:sz w:val="20"/>
        </w:rPr>
        <w:t>https://hansard.parliament.uk/Commons/2025-11-19/debates/D2AFB4E4-5FCD-4F5D-8C34-7E27B19644B0/BusinessesWithSupplyChainsInGreatBritain</w:t>
      </w:r>
    </w:p>
    <w:p/>
    <w:p>
      <w:r>
        <w:rPr>
          <w:b/>
          <w:color w:val="1A4A6E"/>
          <w:sz w:val="22"/>
        </w:rPr>
        <w:t>Gregory Campbell (DUP)</w:t>
      </w:r>
    </w:p>
    <w:p>
      <w:r>
        <w:rPr>
          <w:sz w:val="22"/>
        </w:rPr>
        <w:t>2. What progress he has made in supporting businesses in Northern Ireland that have supply chains in Great Britain.</w:t>
      </w:r>
    </w:p>
    <w:p/>
    <w:p>
      <w:r>
        <w:rPr>
          <w:b/>
          <w:color w:val="1A4A6E"/>
          <w:sz w:val="22"/>
        </w:rPr>
        <w:t>Hilary Benn (The Secretary of State for Northern Ireland)</w:t>
      </w:r>
    </w:p>
    <w:p>
      <w:r>
        <w:rPr>
          <w:sz w:val="22"/>
        </w:rPr>
        <w:t>I have met a range of businesses and representative bodies, including the Federation of Small Businesses and the Northern Ireland Business Brexit Working Group, to discuss supply chains and how the Government could improve guidance and support on the Windsor framework. I will continue to take that feedback into account as we respond to recommendations made by Lord Murphy in his report.</w:t>
      </w:r>
    </w:p>
    <w:p/>
    <w:p>
      <w:r>
        <w:rPr>
          <w:b/>
          <w:color w:val="1A4A6E"/>
          <w:sz w:val="22"/>
        </w:rPr>
        <w:t>Campbell</w:t>
      </w:r>
    </w:p>
    <w:p>
      <w:r>
        <w:rPr>
          <w:sz w:val="22"/>
        </w:rPr>
        <w:t>Will the Secretary of State step up his efforts to ensure that there is no disadvantage to companies trading within Northern Ireland? Further to that, he will be aware of the potential threat posed by Chinese-built buses. Given that excellent UK-made zero emission buses are built in Northern Ireland at Wrightbus, will he liaise with the Department for Transport and mayors in Great Britain to ensure that purchases of those buses, which have no security risk, are seen as infinitely preferable to purchasing those made in China?</w:t>
      </w:r>
    </w:p>
    <w:p/>
    <w:p>
      <w:r>
        <w:rPr>
          <w:b/>
          <w:color w:val="1A4A6E"/>
          <w:sz w:val="22"/>
        </w:rPr>
        <w:t>Hilary Benn</w:t>
      </w:r>
    </w:p>
    <w:p>
      <w:r>
        <w:rPr>
          <w:sz w:val="22"/>
        </w:rPr>
        <w:t>I join the hon. Gentleman in drawing attention to the wonderful zero emission buses being produced at Wrightbus, which I have had the pleasure of visiting two or three times. They are brilliant, one sees them on the streets in the rest of the United Kingdom and there is a very good reason to buy UK-made buses from Northern Ireland so that we can see more people travelling on them. That is an option that is open to local authorities.</w:t>
      </w:r>
    </w:p>
    <w:p/>
    <w:p>
      <w:r>
        <w:rPr>
          <w:b/>
          <w:color w:val="1A4A6E"/>
          <w:sz w:val="22"/>
        </w:rPr>
        <w:t>Speaker</w:t>
      </w:r>
    </w:p>
    <w:p>
      <w:r>
        <w:rPr>
          <w:sz w:val="22"/>
        </w:rPr>
        <w:t>I call the Chair of the Northern Ireland Affairs Committee.</w:t>
      </w:r>
    </w:p>
    <w:p/>
    <w:p>
      <w:r>
        <w:rPr>
          <w:b/>
          <w:color w:val="1A4A6E"/>
          <w:sz w:val="22"/>
        </w:rPr>
        <w:t>Tonia Antoniazzi (Lab)</w:t>
      </w:r>
    </w:p>
    <w:p>
      <w:r>
        <w:rPr>
          <w:sz w:val="22"/>
        </w:rPr>
        <w:t>The Northern Ireland Affairs Committee has taken evidence from Lord Murphy on his review of the Windsor framework, which has made important recommendations that could support GB businesses moving goods to Northern Ireland. Will the Secretary of State update the House on his considerations on the Murphy review?</w:t>
      </w:r>
    </w:p>
    <w:p/>
    <w:p>
      <w:r>
        <w:rPr>
          <w:b/>
          <w:color w:val="1A4A6E"/>
          <w:sz w:val="22"/>
        </w:rPr>
        <w:t>Hilary Benn</w:t>
      </w:r>
    </w:p>
    <w:p>
      <w:r>
        <w:rPr>
          <w:sz w:val="22"/>
        </w:rPr>
        <w:t>I continue to give careful consideration to what Lord Murphy has said, along with what has been said by the independent monitoring panel and the FSB and other recommendations. There is a lot of similarity in the points that have been made about steps the Government could take to provide better, easier-to-access guidance for businesses to enable them to move goods from Great Britain to Northern Ireland. We will set that all out when we formally respond to Lord Murphy’s review, which we must do early next year.</w:t>
      </w:r>
    </w:p>
    <w:p/>
    <w:p>
      <w:r>
        <w:rPr>
          <w:b/>
          <w:color w:val="1A4A6E"/>
          <w:sz w:val="22"/>
        </w:rPr>
        <w:t>Speaker</w:t>
      </w:r>
    </w:p>
    <w:p>
      <w:r>
        <w:rPr>
          <w:sz w:val="22"/>
        </w:rPr>
        <w:t>I call the shadow Minister.</w:t>
      </w:r>
    </w:p>
    <w:p/>
    <w:p>
      <w:r>
        <w:rPr>
          <w:b/>
          <w:color w:val="1A4A6E"/>
          <w:sz w:val="22"/>
        </w:rPr>
        <w:t>Mike Wood (Con)</w:t>
      </w:r>
    </w:p>
    <w:p>
      <w:r>
        <w:rPr>
          <w:sz w:val="22"/>
        </w:rPr>
        <w:t>Article 16 of the Northern Ireland protocol says that where we experience diversion of trade, we may take unilateral action. The Secretary of State will be well aware that three reports in the past month have noticed significant trade diversion affecting trade between Great Britain and Northern Ireland. Will he be clear with the House about just how much trade diversion he is willing to stomach before he uses the powers he has under article 16?</w:t>
      </w:r>
    </w:p>
    <w:p/>
    <w:p>
      <w:r>
        <w:rPr>
          <w:b/>
          <w:color w:val="1A4A6E"/>
          <w:sz w:val="22"/>
        </w:rPr>
        <w:t>Hilary Benn</w:t>
      </w:r>
    </w:p>
    <w:p>
      <w:r>
        <w:rPr>
          <w:sz w:val="22"/>
        </w:rPr>
        <w:t>There are now 15,000 businesses that have registered under the UK internal market scheme, and 97% of lorries moving from GB to Northern Ireland do not face any in-person checks at all. The goods are flowing and moving. It is, in the end, for businesses to decide to whom they sell and from where they purchase, but the Northern Ireland economy is doing extremely well, which shows that the problems—and there are some—are not affecting its overall strength.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