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19 May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criminal justice system, domestic abuse perpetrators, gps tagging offenders, justice for survivors, violence against women</w:t>
      </w:r>
    </w:p>
    <w:p>
      <w:r>
        <w:rPr>
          <w:b/>
        </w:rPr>
        <w:t xml:space="preserve">Source: </w:t>
      </w:r>
      <w:r>
        <w:rPr>
          <w:sz w:val="20"/>
        </w:rPr>
        <w:t>https://hansard.parliament.uk/Commons/2026-05-19/debates/CDD5C030-B734-422D-A9EA-462C14C6AC26/ViolenceAgainstWomenAndGirls</w:t>
      </w:r>
    </w:p>
    <w:p/>
    <w:p>
      <w:r>
        <w:rPr>
          <w:b/>
          <w:color w:val="1A4A6E"/>
          <w:sz w:val="22"/>
        </w:rPr>
        <w:t>Dave Robertson (Lab)</w:t>
      </w:r>
    </w:p>
    <w:p>
      <w:r>
        <w:rPr>
          <w:sz w:val="22"/>
        </w:rPr>
        <w:t>3. How he plans to work with the Prime Minister’s adviser on women and girls to help tackle violence against women and girls through the criminal justice system.</w:t>
      </w:r>
    </w:p>
    <w:p/>
    <w:p>
      <w:r>
        <w:rPr>
          <w:b/>
          <w:color w:val="1A4A6E"/>
          <w:sz w:val="22"/>
        </w:rPr>
        <w:t>Allison Gardner (Lab)</w:t>
      </w:r>
    </w:p>
    <w:p>
      <w:r>
        <w:rPr>
          <w:sz w:val="22"/>
        </w:rPr>
        <w:t>4. How he plans to work with the Prime Minister’s adviser on women and girls to help tackle violence against women and girls through the criminal justice system.</w:t>
      </w:r>
    </w:p>
    <w:p/>
    <w:p>
      <w:r>
        <w:rPr>
          <w:b/>
          <w:color w:val="1A4A6E"/>
          <w:sz w:val="22"/>
        </w:rPr>
        <w:t>Catherine Atkinson (The Parliamentary Under-Secretary of State for Justice)</w:t>
      </w:r>
    </w:p>
    <w:p>
      <w:r>
        <w:rPr>
          <w:sz w:val="22"/>
        </w:rPr>
        <w:t>This Government are committed to halving violence against women and girls. Baroness Harman will report directly to the Prime Minister and work across Government to ensure that we deliver the urgent change that is needed. There are few who can match Baroness Harman’s decades-long commitment to women and girls. She has consistently driven change, and I look forward to working closely with her in our new roles.</w:t>
      </w:r>
    </w:p>
    <w:p/>
    <w:p>
      <w:r>
        <w:rPr>
          <w:b/>
          <w:color w:val="1A4A6E"/>
          <w:sz w:val="22"/>
        </w:rPr>
        <w:t>Dave Robertson</w:t>
      </w:r>
    </w:p>
    <w:p>
      <w:r>
        <w:rPr>
          <w:sz w:val="22"/>
        </w:rPr>
        <w:t>In March, the Prime Minister agreed to meet survivors of abuse by Mohammed Fayed, the former owner of Harrods, Fulham football club and other businesses. Almost 500 survivors have come forward, all of whom have been waiting for years, and in many cases decades, for justice. Can the Minister confirm whether the Prime Minister’s adviser on women and girls will attend that meeting, and what progress has been made on scheduling it?</w:t>
      </w:r>
    </w:p>
    <w:p/>
    <w:p>
      <w:r>
        <w:rPr>
          <w:b/>
          <w:color w:val="1A4A6E"/>
          <w:sz w:val="22"/>
        </w:rPr>
        <w:t>Catherine Atkinson</w:t>
      </w:r>
    </w:p>
    <w:p>
      <w:r>
        <w:rPr>
          <w:sz w:val="22"/>
        </w:rPr>
        <w:t>I thank my hon. Friend for his continued leadership as co-chair of the all-party parliamentary group for the survivors of Fayed and Harrods. I was in contact with Baroness Harman yesterday and will raise the possibility of her joining the Prime Minister’s meeting with victims and survivors. I too would be humbled to meet those for whom my hon. Friend has advocated so powerfully both in and outside this Chamber.</w:t>
      </w:r>
    </w:p>
    <w:p/>
    <w:p>
      <w:r>
        <w:rPr>
          <w:b/>
          <w:color w:val="1A4A6E"/>
          <w:sz w:val="22"/>
        </w:rPr>
        <w:t>Gardner</w:t>
      </w:r>
    </w:p>
    <w:p>
      <w:r>
        <w:rPr>
          <w:sz w:val="22"/>
        </w:rPr>
        <w:t>I welcome the announcement of a record £100 million expansion of GPS tagging for domestic abusers following a pilot by the Greater London Authority that saw reoffending fall by up to 63%. However, the current plans will apply only to the highest-risk offenders. Given that all domestic abuse is serious and many perpetrators escalate their violence on release, I am concerned that this will allow abusers to slip through the net. Will the Minister consider extending GPS tagging to all convicted offenders of domestic abuse, not just those deemed high risk?</w:t>
      </w:r>
    </w:p>
    <w:p/>
    <w:p>
      <w:r>
        <w:rPr>
          <w:b/>
          <w:color w:val="1A4A6E"/>
          <w:sz w:val="22"/>
        </w:rPr>
        <w:t>Catherine Atkinson</w:t>
      </w:r>
    </w:p>
    <w:p>
      <w:r>
        <w:rPr>
          <w:sz w:val="22"/>
        </w:rPr>
        <w:t>I thank my hon. Friend for her consistent and proactive support for domestic abuse victims. Ensuring that it is perpetrators and not victims who are punished and restricted is key to the DAPOL—domestic abuse perpetrators on licence—pilot that will be rolled out nationally from September. Offenders are tagged on release and subjected to strict conditions, such as exclusion zones and curfews. DAPOL will allow the Probation Service to tag any and all offenders who are considered to be at risk of perpetrating domestic abuse. I would be happy to meet my hon. Friend to discuss her concerns.</w:t>
      </w:r>
    </w:p>
    <w:p/>
    <w:p>
      <w:r>
        <w:rPr>
          <w:b/>
          <w:color w:val="1A4A6E"/>
          <w:sz w:val="22"/>
        </w:rPr>
        <w:t>Sir Roger Gale (Con)</w:t>
      </w:r>
    </w:p>
    <w:p>
      <w:r>
        <w:rPr>
          <w:sz w:val="22"/>
        </w:rPr>
        <w:t>Further to the Minister’s response to the hon. Member for Lichfield (Dave Robertson), and on the basis that justice delayed is justice denied, will she seek to use her good offices with the Home Office to ensure that the Metropolitan police expedite their investigations so that the hundreds of women who suffered at the hands of Fayed can at last have the justice that they deserve?</w:t>
      </w:r>
    </w:p>
    <w:p/>
    <w:p>
      <w:r>
        <w:rPr>
          <w:b/>
          <w:color w:val="1A4A6E"/>
          <w:sz w:val="22"/>
        </w:rPr>
        <w:t>Catherine Atkinson</w:t>
      </w:r>
    </w:p>
    <w:p>
      <w:r>
        <w:rPr>
          <w:sz w:val="22"/>
        </w:rPr>
        <w:t>The right hon. Gentleman is absolutely right that justice delayed is justice denied, which is why this Government are taking such proactive steps to reduce the delays that victims are experiencing. I would be happy to meet him and other Members who I know are hugely concerned about the impact of these cases on victims and survivors.</w:t>
      </w:r>
    </w:p>
    <w:p/>
    <w:p>
      <w:r>
        <w:rPr>
          <w:b/>
          <w:color w:val="1A4A6E"/>
          <w:sz w:val="22"/>
        </w:rPr>
        <w:t>Katie Lam (Con)</w:t>
      </w:r>
    </w:p>
    <w:p>
      <w:r>
        <w:rPr>
          <w:sz w:val="22"/>
        </w:rPr>
        <w:t>I welcome the Minister to her place. Almost the first thing the Prime Minister’s new adviser on women and girls did after she was appointed was to say on social media that Arooj Shah, the recently defeated leader of Oldham council, should be given a peerage. She did so despite the fact that Shah spent years trying to block a full inquiry into rape and grooming gangs in Oldham. What does the Minister think that says to victims and survivors, and how can they and the public trust the new adviser now? I would also be interested to know whether the Minister agrees that Shah should be made a life peer.</w:t>
      </w:r>
    </w:p>
    <w:p/>
    <w:p>
      <w:r>
        <w:rPr>
          <w:b/>
          <w:color w:val="1A4A6E"/>
          <w:sz w:val="22"/>
        </w:rPr>
        <w:t>Catherine Atkinson</w:t>
      </w:r>
    </w:p>
    <w:p>
      <w:r>
        <w:rPr>
          <w:sz w:val="22"/>
        </w:rPr>
        <w:t>Baroness Harman’s record speaks for itself. She has spent decades turning words into action, whether by passing landmark legislation, strengthening protections or relentlessly pushing this issue, which should never be used for party political point scoring, up the political agenda. It is this Prime Minister and this Government who are determined to halve violence against women and girls. Our VAWG strategy sets out the plan to do so, and we are getting on with the job of delivering it.</w:t>
      </w:r>
    </w:p>
    <w:p/>
    <w:p>
      <w:r>
        <w:rPr>
          <w:b/>
          <w:color w:val="1A4A6E"/>
          <w:sz w:val="22"/>
        </w:rPr>
        <w:t>Speaker</w:t>
      </w:r>
    </w:p>
    <w:p>
      <w:r>
        <w:rPr>
          <w:sz w:val="22"/>
        </w:rPr>
        <w:t>I call the shadow Minister.</w:t>
      </w:r>
    </w:p>
    <w:p/>
    <w:p>
      <w:r>
        <w:rPr>
          <w:b/>
          <w:color w:val="1A4A6E"/>
          <w:sz w:val="22"/>
        </w:rPr>
        <w:t>Kieran Mullan (Con)</w:t>
      </w:r>
    </w:p>
    <w:p>
      <w:r>
        <w:rPr>
          <w:sz w:val="22"/>
        </w:rPr>
        <w:t>I welcome the new Minister to her post. For all the policies she might be glad to inherit, she is also inheriting a plan later this year to let out potentially thousands of the worst offenders against women and girls, including rapists and those responsible for sexual assault. The Government are refusing to be transparent about this and are not answering freedom of information requests and written questions about how many rapists and sexual assault offenders will be allowed out of prison earlier. Will this new Minister turn over a new leaf and at least be transparent about how many rapists the Government will be letting out of prison early later this year?</w:t>
      </w:r>
    </w:p>
    <w:p/>
    <w:p>
      <w:r>
        <w:rPr>
          <w:b/>
          <w:color w:val="1A4A6E"/>
          <w:sz w:val="22"/>
        </w:rPr>
        <w:t>Catherine Atkinson</w:t>
      </w:r>
    </w:p>
    <w:p>
      <w:r>
        <w:rPr>
          <w:sz w:val="22"/>
        </w:rPr>
        <w:t>The Conservatives left a criminal justice system in which victims wait years for trials and feel traumatised by their experiences in court and in which our prisons were full, with the system at risk of collapse. That is not to mention the Probation Service, which, after the Conservatives’ failed privatisation attempts, was on its knees. It is this Labour Government who are taking action to halve violence against women and girls, reduce the time that victims wait to see justice and better support victims with record investment in victim support services.</w:t>
      </w:r>
    </w:p>
    <w:p/>
    <w:p>
      <w:r>
        <w:rPr>
          <w:b/>
          <w:color w:val="1A4A6E"/>
          <w:sz w:val="22"/>
        </w:rPr>
        <w:t>Mullan</w:t>
      </w:r>
    </w:p>
    <w:p>
      <w:r>
        <w:rPr>
          <w:sz w:val="22"/>
        </w:rPr>
        <w:t>I ask the Minister to think about a situation in which a victim of rape comes to her constituency surgery whose rapist is currently in prison but will now get out of prison earlier. I wonder what that victim would think about the answer the Minister has just given to a serious question about a serious issue. If she refuses to tell the House that information, will she—at the very least—commit to writing to all the women and girls whose offender is currently not due to come out of prison for two or three years, but who will now be getting out this year? Will she at least have the good grace to tell the victims when that is going to happen?</w:t>
      </w:r>
    </w:p>
    <w:p/>
    <w:p>
      <w:r>
        <w:rPr>
          <w:b/>
          <w:color w:val="1A4A6E"/>
          <w:sz w:val="22"/>
        </w:rPr>
        <w:t>Catherine Atkinson</w:t>
      </w:r>
    </w:p>
    <w:p>
      <w:r>
        <w:rPr>
          <w:sz w:val="22"/>
        </w:rPr>
        <w:t>I meet constituents every week, and victims will always be my priority. The hon. Gentleman has come to this House time and again to list horrific offences, but he has not once apologised for the damage that his party did to our justice system. Victims will not forget the mess the Conservatives created, forgive their failure to take action or be fooled by their claims to care now. It is this Labour Government who have committed to halving violence against women and girls, and this Labour Government who have the plan to make it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