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Reoffending</w:t>
      </w:r>
    </w:p>
    <w:p>
      <w:r>
        <w:rPr>
          <w:sz w:val="20"/>
        </w:rPr>
        <w:t>19 May 2026  ·  Commons  ·  Oral Questions</w:t>
      </w:r>
    </w:p>
    <w:p>
      <w:r>
        <w:rPr>
          <w:b/>
        </w:rPr>
        <w:t xml:space="preserve">Policy areas: </w:t>
      </w:r>
      <w:r>
        <w:rPr>
          <w:sz w:val="20"/>
        </w:rPr>
        <w:t>Crime, justice and law, Education, training and skills, Employment and labour market, Health and social care, Welfare and benefits</w:t>
      </w:r>
    </w:p>
    <w:p>
      <w:r>
        <w:rPr>
          <w:b/>
        </w:rPr>
        <w:t xml:space="preserve">Topics: </w:t>
      </w:r>
      <w:r>
        <w:rPr>
          <w:sz w:val="20"/>
        </w:rPr>
        <w:t>offender rehabilitation, prison education, reducing reoffending, restorative justice programmes, substance misuse treatment</w:t>
      </w:r>
    </w:p>
    <w:p>
      <w:r>
        <w:rPr>
          <w:b/>
        </w:rPr>
        <w:t xml:space="preserve">Source: </w:t>
      </w:r>
      <w:r>
        <w:rPr>
          <w:sz w:val="20"/>
        </w:rPr>
        <w:t>https://hansard.parliament.uk/Commons/2026-05-19/debates/D3D8CF2C-E95C-458B-A623-349EE9322569/Reoffending</w:t>
      </w:r>
    </w:p>
    <w:p/>
    <w:p>
      <w:r>
        <w:rPr>
          <w:b/>
          <w:color w:val="1A4A6E"/>
          <w:sz w:val="22"/>
        </w:rPr>
        <w:t>Tony Vaughan (Lab)</w:t>
      </w:r>
    </w:p>
    <w:p>
      <w:r>
        <w:rPr>
          <w:sz w:val="22"/>
        </w:rPr>
        <w:t>2. What steps he is taking to help reduce levels of reoffending.</w:t>
      </w:r>
    </w:p>
    <w:p/>
    <w:p>
      <w:r>
        <w:rPr>
          <w:b/>
          <w:color w:val="1A4A6E"/>
          <w:sz w:val="22"/>
        </w:rPr>
        <w:t>Tim Farron (LD)</w:t>
      </w:r>
    </w:p>
    <w:p>
      <w:r>
        <w:rPr>
          <w:sz w:val="22"/>
        </w:rPr>
        <w:t>10. What steps he is taking to help reduce levels of reoffending.</w:t>
      </w:r>
    </w:p>
    <w:p/>
    <w:p>
      <w:r>
        <w:rPr>
          <w:b/>
          <w:color w:val="1A4A6E"/>
          <w:sz w:val="22"/>
        </w:rPr>
        <w:t>Jake Richards (The Parliamentary Under-Secretary of State for Justice)</w:t>
      </w:r>
    </w:p>
    <w:p>
      <w:r>
        <w:rPr>
          <w:sz w:val="22"/>
        </w:rPr>
        <w:t>The Government are giving offenders the tools to move away from a life of crime. We are led by the evidence when addressing needs such as housing, employment and substance misuse treatment and support in order to develop personal skills and behaviours. We are also investing £700 million in probation and expanding intensive supervision courts for prolific offenders.</w:t>
      </w:r>
    </w:p>
    <w:p/>
    <w:p>
      <w:r>
        <w:rPr>
          <w:b/>
          <w:color w:val="1A4A6E"/>
          <w:sz w:val="22"/>
        </w:rPr>
        <w:t>Tony Vaughan</w:t>
      </w:r>
    </w:p>
    <w:p>
      <w:r>
        <w:rPr>
          <w:sz w:val="22"/>
        </w:rPr>
        <w:t>Reach Out and Recover Kent, a brilliant organisation that I met in Folkestone over the weekend, helps people, including ex-offenders, to recover and stay away from addiction so they can gain skills and work to reintegrate into society. However, Ministry of Justice figures show that at the six-month post-release point, the reoffending rate is twice as high for unemployed adults as for those in employment. What are the Government doing to ensure that more ex-offenders in my constituency get tailored and timely support, particularly for addiction, to get them back into work and enable them to leave offending behind them once and for all?</w:t>
      </w:r>
    </w:p>
    <w:p/>
    <w:p>
      <w:r>
        <w:rPr>
          <w:b/>
          <w:color w:val="1A4A6E"/>
          <w:sz w:val="22"/>
        </w:rPr>
        <w:t>Jake Richards</w:t>
      </w:r>
    </w:p>
    <w:p>
      <w:r>
        <w:rPr>
          <w:sz w:val="22"/>
        </w:rPr>
        <w:t>My hon. and learned Friend is right to raise those issues and the good work that is happening in his constituency. As he knows, Lord Timpson is leading work on what happens when inmates are in custody. That means working with health services to ensure that our prisoners are getting the support they need, as well as with private sector employers to ensure that there are opportunities afterwards. I will ask Lord Timpson to write to him with the specifics about what is happening in his area.</w:t>
      </w:r>
    </w:p>
    <w:p/>
    <w:p>
      <w:r>
        <w:rPr>
          <w:b/>
          <w:color w:val="1A4A6E"/>
          <w:sz w:val="22"/>
        </w:rPr>
        <w:t>Tim Farron</w:t>
      </w:r>
    </w:p>
    <w:p>
      <w:r>
        <w:rPr>
          <w:sz w:val="22"/>
        </w:rPr>
        <w:t>I had the honour of taking part as a volunteer in a restorative justice programme at His Majesty’s Prison Haverigg in Cumbria a few years ago. Restorative justice gives victims the opportunity to share with offenders the real impact of their crimes and gives offenders the opportunity to take serious responsibility. Studies show that restorative justice reduces reoffending rates by up to 28%, so what is the Minister doing to ensure that restorative justice programmes are delivered in every prison?</w:t>
      </w:r>
    </w:p>
    <w:p/>
    <w:p>
      <w:r>
        <w:rPr>
          <w:b/>
          <w:color w:val="1A4A6E"/>
          <w:sz w:val="22"/>
        </w:rPr>
        <w:t>Jake Richards</w:t>
      </w:r>
    </w:p>
    <w:p>
      <w:r>
        <w:rPr>
          <w:sz w:val="22"/>
        </w:rPr>
        <w:t>The hon. Gentleman is right that there is an important role for restorative justice in our criminal justice system. Just yesterday we made an announcement on the use of restorative justice in our youth courts, as well as the appointment of Jacob Dunne as an expert adviser. Jacob Dunne, who will be known to many Members of the House, is a great champion of restorative justice, and someone who has experienced it. There is more to do in the adult estate, and the Government will announce measures on re:hub, which is an essential cog of the restorative justice system, in due course.</w:t>
      </w:r>
    </w:p>
    <w:p/>
    <w:p>
      <w:r>
        <w:rPr>
          <w:b/>
          <w:color w:val="1A4A6E"/>
          <w:sz w:val="22"/>
        </w:rPr>
        <w:t>Speaker</w:t>
      </w:r>
    </w:p>
    <w:p>
      <w:r>
        <w:rPr>
          <w:sz w:val="22"/>
        </w:rPr>
        <w:t>I call the Liberal Democrat spokesperson.</w:t>
      </w:r>
    </w:p>
    <w:p/>
    <w:p>
      <w:r>
        <w:rPr>
          <w:b/>
          <w:color w:val="1A4A6E"/>
          <w:sz w:val="22"/>
        </w:rPr>
        <w:t>Jess Brown-Fuller (LD)</w:t>
      </w:r>
    </w:p>
    <w:p>
      <w:r>
        <w:rPr>
          <w:sz w:val="22"/>
        </w:rPr>
        <w:t>The Government are talking a good game on reducing the cycle of reoffending, but meaningful prison education plays a key role in that objective. Recent analysis has found a significant decrease in the core education hours in public sector prisons. That has been seen most acutely in female prisons, where there has been a fall of 30%. What is the Minister doing to reverse that decline in education hours across all prisons, end the postcode lottery that we see currently, and ensure that obligations to equality are met?</w:t>
      </w:r>
    </w:p>
    <w:p/>
    <w:p>
      <w:r>
        <w:rPr>
          <w:b/>
          <w:color w:val="1A4A6E"/>
          <w:sz w:val="22"/>
        </w:rPr>
        <w:t>Jake Richards</w:t>
      </w:r>
    </w:p>
    <w:p>
      <w:r>
        <w:rPr>
          <w:sz w:val="22"/>
        </w:rPr>
        <w:t>The hon. Member is right to raise the importance of education in our prisons. The scandal with education in our prisons is that there are classrooms and workshops that are left empty day in, day out, because the prison system remains unstable and capacity is going through the roof. This Government have been rightly focused on getting stability into the prison system. We will make announcements about investment into education, but we will also be using the private sector and the third sector, not just Government contracts. Again, Lord Timpson will be making announcements on that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