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Troop Mobility: Europe</w:t>
      </w:r>
    </w:p>
    <w:p>
      <w:r>
        <w:rPr>
          <w:sz w:val="20"/>
        </w:rPr>
        <w:t>19 May 2025  ·  Commons  ·  Oral Questions</w:t>
      </w:r>
    </w:p>
    <w:p>
      <w:r>
        <w:rPr>
          <w:b/>
        </w:rPr>
        <w:t xml:space="preserve">Policy areas: </w:t>
      </w:r>
      <w:r>
        <w:rPr>
          <w:sz w:val="20"/>
        </w:rPr>
        <w:t>Defence and armed forces, Foreign affairs and diplomacy, Transport</w:t>
      </w:r>
    </w:p>
    <w:p>
      <w:r>
        <w:rPr>
          <w:b/>
        </w:rPr>
        <w:t xml:space="preserve">Topics: </w:t>
      </w:r>
      <w:r>
        <w:rPr>
          <w:sz w:val="20"/>
        </w:rPr>
        <w:t>military deployment, nato eastern flank, rail baltica, russian aggression, troop mobility</w:t>
      </w:r>
    </w:p>
    <w:p>
      <w:r>
        <w:rPr>
          <w:b/>
        </w:rPr>
        <w:t xml:space="preserve">Source: </w:t>
      </w:r>
      <w:r>
        <w:rPr>
          <w:sz w:val="20"/>
        </w:rPr>
        <w:t>https://hansard.parliament.uk/Commons/2025-05-19/debates/05C93AB4-AA53-4EF1-B5F0-5C26A828DC72/TroopMobilityEurope</w:t>
      </w:r>
    </w:p>
    <w:p/>
    <w:p>
      <w:r>
        <w:rPr>
          <w:b/>
          <w:color w:val="1A4A6E"/>
          <w:sz w:val="22"/>
        </w:rPr>
        <w:t>Mike Tapp (Lab)</w:t>
      </w:r>
    </w:p>
    <w:p>
      <w:r>
        <w:rPr>
          <w:sz w:val="22"/>
        </w:rPr>
        <w:t>4. What steps he is taking with his international counterparts to improve troop mobility across Europe.</w:t>
      </w:r>
    </w:p>
    <w:p/>
    <w:p>
      <w:r>
        <w:rPr>
          <w:b/>
          <w:color w:val="1A4A6E"/>
          <w:sz w:val="22"/>
        </w:rPr>
        <w:t>Luke Pollard (The Minister for the Armed Forces)</w:t>
      </w:r>
    </w:p>
    <w:p>
      <w:r>
        <w:rPr>
          <w:sz w:val="22"/>
        </w:rPr>
        <w:t>As we speak, Exercise Hedgehog is currently demonstrating the rapid deployment of the 4th Brigade by road, rail, sea and air to Estonia as part of NATO’s forward land force, with nearly 2,000 British service personnel in addition to those already permanently deployed to Estonia. To keep Britain secure at home and strong abroad, we are working with our EU, NATO and JEF partners to enhance military mobility.</w:t>
      </w:r>
    </w:p>
    <w:p/>
    <w:p>
      <w:r>
        <w:rPr>
          <w:b/>
          <w:color w:val="1A4A6E"/>
          <w:sz w:val="22"/>
        </w:rPr>
        <w:t>Mike Tapp</w:t>
      </w:r>
    </w:p>
    <w:p>
      <w:r>
        <w:rPr>
          <w:sz w:val="22"/>
        </w:rPr>
        <w:t>I thank the Minister for his answer. The new Rail Baltica, under construction from Warsaw to Estonia, is a potentially useful project to assist troop movement, if needed in the future. Does the Minister agree that we and our allies need to be agile to respond to the threats emanating from Russia, particularly in support of Baltic states such as Estonia?</w:t>
      </w:r>
    </w:p>
    <w:p/>
    <w:p>
      <w:r>
        <w:rPr>
          <w:b/>
          <w:color w:val="1A4A6E"/>
          <w:sz w:val="22"/>
        </w:rPr>
        <w:t>Luke Pollard</w:t>
      </w:r>
    </w:p>
    <w:p>
      <w:r>
        <w:rPr>
          <w:sz w:val="22"/>
        </w:rPr>
        <w:t>I met the Estonian ambassador and, indeed, all ambassadors from JEF nations on board HMS Sutherland last week, and my hon. Friend is absolutely right: fast, deployable forces are vital deterrents against Russian aggression. They underline our key commitment to NATO’s eastern flank, and particularly our strong commitment to our friends in Estonia. We will continue to have their backs and to ensure that we have forces deployed there, securing that nation’s freedom.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