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Veterans</w:t>
      </w:r>
    </w:p>
    <w:p>
      <w:r>
        <w:rPr>
          <w:sz w:val="20"/>
        </w:rPr>
        <w:t>19 May 2025  ·  Commons  ·  Oral Questions</w:t>
      </w:r>
    </w:p>
    <w:p>
      <w:r>
        <w:rPr>
          <w:b/>
        </w:rPr>
        <w:t xml:space="preserve">Policy areas: </w:t>
      </w:r>
      <w:r>
        <w:rPr>
          <w:sz w:val="20"/>
        </w:rPr>
        <w:t>Defence and armed forces, Employment and labour market, Government and public administration</w:t>
      </w:r>
    </w:p>
    <w:p>
      <w:r>
        <w:rPr>
          <w:b/>
        </w:rPr>
        <w:t xml:space="preserve">Topics: </w:t>
      </w:r>
      <w:r>
        <w:rPr>
          <w:sz w:val="20"/>
        </w:rPr>
        <w:t>career transition partnership, veteran employment support, veteran national insurance relief, veteran recognition campaigns</w:t>
      </w:r>
    </w:p>
    <w:p>
      <w:r>
        <w:rPr>
          <w:b/>
        </w:rPr>
        <w:t xml:space="preserve">Source: </w:t>
      </w:r>
      <w:r>
        <w:rPr>
          <w:sz w:val="20"/>
        </w:rPr>
        <w:t>https://hansard.parliament.uk/Commons/2025-05-19/debates/A73BC5BE-0F6F-4BAB-96B1-CC96BC1D1E27/SupportForVeterans</w:t>
      </w:r>
    </w:p>
    <w:p/>
    <w:p>
      <w:r>
        <w:rPr>
          <w:b/>
          <w:color w:val="1A4A6E"/>
          <w:sz w:val="22"/>
        </w:rPr>
        <w:t>Damian Hinds (Con)</w:t>
      </w:r>
    </w:p>
    <w:p>
      <w:r>
        <w:rPr>
          <w:sz w:val="22"/>
        </w:rPr>
        <w:t>16. What steps he is taking to help support veterans into employment.</w:t>
      </w:r>
    </w:p>
    <w:p/>
    <w:p>
      <w:r>
        <w:rPr>
          <w:b/>
          <w:color w:val="1A4A6E"/>
          <w:sz w:val="22"/>
        </w:rPr>
        <w:t>Luke Pollard (The Minister for the Armed Forces)</w:t>
      </w:r>
    </w:p>
    <w:p>
      <w:r>
        <w:rPr>
          <w:sz w:val="22"/>
        </w:rPr>
        <w:t>The Government are expanding UK-wide employment support for the armed forces community through Op Ascend, a free advice service for veterans and their families launched earlier this year. We also continue to offer tailored employment support via the career transition partnership.</w:t>
      </w:r>
    </w:p>
    <w:p/>
    <w:p>
      <w:r>
        <w:rPr>
          <w:b/>
          <w:color w:val="1A4A6E"/>
          <w:sz w:val="22"/>
        </w:rPr>
        <w:t>Damian Hinds</w:t>
      </w:r>
    </w:p>
    <w:p>
      <w:r>
        <w:rPr>
          <w:sz w:val="22"/>
        </w:rPr>
        <w:t>National insurance relief for employing veterans comes at really quite a low cost to the Treasury, but it is effective, not just in its financial incentive but because it opens up conversations within employers. In written answers of late, the Government have been slightly equivocal about the future of the programme. Can the Minister confirm that this programme of relief will continue to support veterans’ employment beyond the next year?</w:t>
      </w:r>
    </w:p>
    <w:p/>
    <w:p>
      <w:r>
        <w:rPr>
          <w:b/>
          <w:color w:val="1A4A6E"/>
          <w:sz w:val="22"/>
        </w:rPr>
        <w:t>Luke Pollard</w:t>
      </w:r>
    </w:p>
    <w:p>
      <w:r>
        <w:rPr>
          <w:sz w:val="22"/>
        </w:rPr>
        <w:t>It is vital that we support our veterans. We have extended the national insurance relief for a further year. I am very happy to arrange a conversation with the right hon. Gentleman and my Treasury colleagues if he would like to make a further case, and I am sure he would join a chorus of voices in doing so.</w:t>
      </w:r>
    </w:p>
    <w:p/>
    <w:p>
      <w:r>
        <w:rPr>
          <w:b/>
          <w:color w:val="1A4A6E"/>
          <w:sz w:val="22"/>
        </w:rPr>
        <w:t>Lola McEvoy (Lab)</w:t>
      </w:r>
    </w:p>
    <w:p>
      <w:r>
        <w:rPr>
          <w:sz w:val="22"/>
        </w:rPr>
        <w:t>In January 1945 in Darlington, William McMullen, a Canadian air pilot, was flying a plane across the densely populated town when it set fire. He steered it away from the populated area and evacuated his six crew mates, unfortunately losing his life in the process. This act of heroism has not been recognised by the Canadian Government because it was a training exercise, so I urge the Secretary of State to join my campaign, with local veterans in Darlington, for a posthumous recognition.</w:t>
      </w:r>
    </w:p>
    <w:p/>
    <w:p>
      <w:r>
        <w:rPr>
          <w:b/>
          <w:color w:val="1A4A6E"/>
          <w:sz w:val="22"/>
        </w:rPr>
        <w:t>Luke Pollard</w:t>
      </w:r>
    </w:p>
    <w:p>
      <w:r>
        <w:rPr>
          <w:sz w:val="22"/>
        </w:rPr>
        <w:t>I thank my hon. Friend for the way in which she raises that case; it is certainly something that the whole House can get behind. Telling the stories of the bravery and courage of those who served in that golden generation is vital to ensuring that we learn lessons from it and understand their sacrifice. I would be happy to arrange a meeting between her and the Veterans Minister to see what we can do with our Canadian friends.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