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Recalled Offenders: Sentencing Limits</w:t>
      </w:r>
    </w:p>
    <w:p>
      <w:r>
        <w:rPr>
          <w:sz w:val="20"/>
        </w:rPr>
        <w:t>19 May 2025  ·  Lords  ·  Proceedings</w:t>
      </w:r>
    </w:p>
    <w:p>
      <w:r>
        <w:rPr>
          <w:b/>
        </w:rPr>
        <w:t xml:space="preserve">Source: </w:t>
      </w:r>
      <w:r>
        <w:rPr>
          <w:sz w:val="20"/>
        </w:rPr>
        <w:t>https://hansard.parliament.uk/Lords/2025-05-19/debates/8A7D7E93-7F1C-4A8F-802A-8E22B81FD05F/RecalledOffendersSentencingLimits</w:t>
      </w:r>
    </w:p>
    <w:p/>
    <w:p>
      <w:r>
        <w:rPr>
          <w:b/>
          <w:color w:val="1A4A6E"/>
          <w:sz w:val="22"/>
        </w:rPr>
        <w:t>Lord Keen of Elie</w:t>
      </w:r>
    </w:p>
    <w:p>
      <w:r>
        <w:rPr>
          <w:sz w:val="22"/>
        </w:rPr>
        <w:t>My Lords, the Victims’ Commissioner has warned that freeing offenders after only a 28-day recall will place victims and the wider public at an unnecessary risk of harm. Indeed, the Domestic Abuse Commissioner has said that the scheme is “simply unacceptable”. It amounts, in essence, to a transfer of a problem from prisons to the public. Does the Minister agree that he has got this proposed policy completely wrong and that the proper approach should be to address the matter of licence conditions, which are prescriptive?</w:t>
      </w:r>
    </w:p>
    <w:p>
      <w:r>
        <w:rPr>
          <w:sz w:val="22"/>
        </w:rPr>
        <w:t>If we address licence conditions sensibly, we will find that where violent offenders breach their licence conditions by reason of a further violent offence, they may be returned immediately to prison, but where a non-violent offender breaches a licence condition—for example, by not attending supervision, not going to a specified place of abode, or even by reason of a minor road traffic offence—there should simply be a points system, as there is for a driving licence. They would receive one, two and three warnings about a breach of their licence; they would get three points for one, three points for another, three points for a third; and if they persisted in breach of their licence conditions, then, like a driving licence, it would be revoked and they would return to prison. The vast majority of prisoners allowed out on licence are not violent offenders; the latter should return to complete their sentence. Does the Minister agree that the Government have gone off in the wrong direction with this proposal?</w:t>
      </w:r>
    </w:p>
    <w:p/>
    <w:p>
      <w:r>
        <w:rPr>
          <w:b/>
          <w:color w:val="1A4A6E"/>
          <w:sz w:val="22"/>
        </w:rPr>
        <w:t>The Minister of State, Ministry of Justice (Lab)</w:t>
      </w:r>
    </w:p>
    <w:p>
      <w:r>
        <w:rPr>
          <w:sz w:val="22"/>
        </w:rPr>
        <w:t>My Lords, our mission is to protect the public, support victims and reduce crime. The worst thing that could happen for victims is for us entirely to run out of space in our prisons. That is forecast to happen in November, if we do not act now. The change announced last week to recall will create approximately a further 1,400 prison places and give us the time to carry out sentencing reform which, alongside prison building, will bring an end to the prison capacity crisis.</w:t>
      </w:r>
    </w:p>
    <w:p>
      <w:r>
        <w:rPr>
          <w:sz w:val="22"/>
        </w:rPr>
        <w:t>The reasons for that are clear. We have had 11 Justice Secretaries in 14 years. The previous Government built a net 500 prison places; we have 2,400 open already. Probation is a fantastic service that is really struggling. We recruited 1,000 extra probation officers last year and 1,300 this year. However, that is not all; we also have a big problem with drugs in our prisons. However, I can assure the House that offenders who pose the most risk and are actively managed by multiple agencies will be excluded from this measure, as well as those who commit serious further offences. We will publish details of that SI shortly, when we bring the measure before the House.</w:t>
      </w:r>
    </w:p>
    <w:p/>
    <w:p>
      <w:r>
        <w:rPr>
          <w:b/>
          <w:color w:val="1A4A6E"/>
          <w:sz w:val="22"/>
        </w:rPr>
        <w:t>Lord Marks of Henley-on-Thames</w:t>
      </w:r>
    </w:p>
    <w:p>
      <w:r>
        <w:rPr>
          <w:sz w:val="22"/>
        </w:rPr>
        <w:t>My Lords, limiting recalls is welcome; but these are very short sentences. During the 28-day period, will there be any attempt at rehabilitation or to find out what went wrong and what can be done to help? Will there be any follow-up? The noble Lord, rightly, supports electronic tagging. Have arrangements been made for tagging these recalled prisoners on release if they are not already subject to tagging conditions?</w:t>
      </w:r>
    </w:p>
    <w:p/>
    <w:p>
      <w:r>
        <w:rPr>
          <w:b/>
          <w:color w:val="1A4A6E"/>
          <w:sz w:val="22"/>
        </w:rPr>
        <w:t>Lord Timpson</w:t>
      </w:r>
    </w:p>
    <w:p>
      <w:r>
        <w:rPr>
          <w:sz w:val="22"/>
        </w:rPr>
        <w:t>The noble Lord is exactly right. When people have been in prison, it is our job to help them when they leave so that they do not come back. Unfortunately, at the moment, far too many people come back. Electronic tagging has an important role to play—and that role will increase. Tagging is not just for making sure that people can be at home on a curfew; it is so that we can track them where they are. There are also sobriety tags. So, yes, there will be a tool at our disposal when people are released after their recall.</w:t>
      </w:r>
    </w:p>
    <w:p/>
    <w:p>
      <w:r>
        <w:rPr>
          <w:b/>
          <w:color w:val="1A4A6E"/>
          <w:sz w:val="22"/>
        </w:rPr>
        <w:t>Baroness Chakrabarti</w:t>
      </w:r>
    </w:p>
    <w:p>
      <w:r>
        <w:rPr>
          <w:sz w:val="22"/>
        </w:rPr>
        <w:t>My Lords, may I risk a thunderbolt by paying tribute to the noble and learned Lord, Lord Keen of Elie, and—at the risk of a second thunderbolt—suggest that there is not such a big difference between what he mooted and government policy? There is a distinction between the regulatory misdemeanour of being late for a probation appointment and committing a violent crime. There is something in what he said, and in my noble friend the Minister’s response, about differentiating between a violent crime committed while on release and a minor regulatory misdemeanour that could be dealt with in the way proposed by the Government.</w:t>
      </w:r>
    </w:p>
    <w:p/>
    <w:p>
      <w:r>
        <w:rPr>
          <w:b/>
          <w:color w:val="1A4A6E"/>
          <w:sz w:val="22"/>
        </w:rPr>
        <w:t>Lord Timpson</w:t>
      </w:r>
    </w:p>
    <w:p>
      <w:r>
        <w:rPr>
          <w:sz w:val="22"/>
        </w:rPr>
        <w:t>My noble friend is right that there is sometimes a big distinction between the offences that people commit. It is important that those committing serious further offences and those who are managed on a MAPPA 2 or 3 are treated differently from those with lower offences. I am clear that everybody who commits an offence needs to be dealt with by the law; but they also need to have an opportunity to rehabilitate themselves so that they do not create further victims in the future.</w:t>
      </w:r>
    </w:p>
    <w:p/>
    <w:p>
      <w:r>
        <w:rPr>
          <w:b/>
          <w:color w:val="1A4A6E"/>
          <w:sz w:val="22"/>
        </w:rPr>
        <w:t>The Lord Bishop of Gloucester</w:t>
      </w:r>
    </w:p>
    <w:p>
      <w:r>
        <w:rPr>
          <w:sz w:val="22"/>
        </w:rPr>
        <w:t>My Lords, as has been said, this stopgap measure really shines a spotlight on the whole issue of recalls, which have grown exponentially in recent years. Some 75% are for non-compliance, which is hugely detrimental to the big aim of transformed lives, which holds both victim and offender together. First, will the Minister assure us that his Majesty’s Government will look at recall in the light of the independent sentencing review, which is soon to be published? Secondly, there will be those in the process whose recall is seemingly for minor breaches, whereas in fact there may be a danger of control and fear instilled in victims of domestic abuse. We need to bring complexity into our thinking, rather than one size fits all. Will the Minister give reassurance to victims of domestic abuse that that is being taken seriously in this policy?</w:t>
      </w:r>
    </w:p>
    <w:p/>
    <w:p>
      <w:r>
        <w:rPr>
          <w:b/>
          <w:color w:val="1A4A6E"/>
          <w:sz w:val="22"/>
        </w:rPr>
        <w:t>Lord Timpson</w:t>
      </w:r>
    </w:p>
    <w:p>
      <w:r>
        <w:rPr>
          <w:sz w:val="22"/>
        </w:rPr>
        <w:t>The right reverend Prelate can be assured that I will take the matter of victims of domestic abuse very seriously. I am sure she will be pleased to know that we will not have to wait too long for the Gauke review to be published. Obviously, I cannot comment on what is going to be in that, but I am confident that David Gauke will recommend changes to ensure that we never run out of space again. The number of recalls is 13,000 and growing. Only six years ago, the number was half that, so clearly there is a problem. We need to address that, and we will.</w:t>
      </w:r>
    </w:p>
    <w:p/>
    <w:p>
      <w:r>
        <w:rPr>
          <w:b/>
          <w:color w:val="1A4A6E"/>
          <w:sz w:val="22"/>
        </w:rPr>
        <w:t>Lord Alton of Liverpool</w:t>
      </w:r>
    </w:p>
    <w:p>
      <w:r>
        <w:rPr>
          <w:sz w:val="22"/>
        </w:rPr>
        <w:t>My Lords, many of us applauded the appointment of the noble Lord, Lord Timpson, as the Prisons Minister, because he has such commitment to this cause and we still applaud him for the work that he is doing. Is it not obvious from the questions in your Lordships’ House that there is scope for a debate on building new prisons, on recall and on what the right reverend Prelate just mentioned about the Gauke review? We have read today that he says that 11,000 foreign nationals in our prisons will be deported; many of us will have concerns about what will happen if some of them re-enter the United Kingdom prematurely. Will the noble Lord undertake to speak to his noble friend about the possibility of a proper debate about these and associated issues?</w:t>
      </w:r>
    </w:p>
    <w:p/>
    <w:p>
      <w:r>
        <w:rPr>
          <w:b/>
          <w:color w:val="1A4A6E"/>
          <w:sz w:val="22"/>
        </w:rPr>
        <w:t>Lord Timpson</w:t>
      </w:r>
    </w:p>
    <w:p>
      <w:r>
        <w:rPr>
          <w:sz w:val="22"/>
        </w:rPr>
        <w:t>I thank the noble Lord for his generous words. It is the usual channels that will decide debates, but when it comes to prison building, we are sure that we just need to keep building more prisons. Not enough prison spaces have been built; we need to build 14,000 and to build them fast. On foreign national offenders, we have removed 15% more this year than last year. I have regular meetings with Home Office colleagues to make sure that we are doing it as productively and efficiently as possible.</w:t>
      </w:r>
    </w:p>
    <w:p/>
    <w:p>
      <w:r>
        <w:rPr>
          <w:b/>
          <w:color w:val="1A4A6E"/>
          <w:sz w:val="22"/>
        </w:rPr>
        <w:t>Lord Woodley</w:t>
      </w:r>
    </w:p>
    <w:p>
      <w:r>
        <w:rPr>
          <w:sz w:val="22"/>
        </w:rPr>
        <w:t>My Lords, as the Minister knows, more than 1,500 current IPP prisoners have been found safe for release by the Parole Board, only to be recalled indefinitely. This is not justice. The humane policy is to see these people resentenced and given fixed-term sentences as soon as the Parole Board says that they no longer pose a threat to the public. Can the Minister therefore explain why IPP recall prisoners are specifically excluded from the proposals on the table?</w:t>
      </w:r>
    </w:p>
    <w:p/>
    <w:p>
      <w:r>
        <w:rPr>
          <w:b/>
          <w:color w:val="1A4A6E"/>
          <w:sz w:val="22"/>
        </w:rPr>
        <w:t>Lord Timpson</w:t>
      </w:r>
    </w:p>
    <w:p>
      <w:r>
        <w:rPr>
          <w:sz w:val="22"/>
        </w:rPr>
        <w:t>The noble Lord is part of the IPP team, and we have a meeting later this week where we will be able to discuss things in detail with a number of noble Lords from across the House. One topic that is very dear to my heart is IPP prisoners. Whenever I go to a prison, I always seek out an IPP prisoner; I sit in their cell, and I ask them why they are there, what they are doing to get out and what we can do to support them to get out. But their risk is often far more complex. The reasons why they went to prison in the first place, while it may have been far too long ago, often mean that we need to manage them very safely in the community too. It is something of which I am well aware, and I look forward to further conversations with the noble Lord.</w:t>
      </w:r>
    </w:p>
    <w:p/>
    <w:p>
      <w:r>
        <w:rPr>
          <w:b/>
          <w:color w:val="1A4A6E"/>
          <w:sz w:val="22"/>
        </w:rPr>
        <w:t>Baroness Butler-Sloss</w:t>
      </w:r>
    </w:p>
    <w:p>
      <w:r>
        <w:rPr>
          <w:sz w:val="22"/>
        </w:rPr>
        <w:t>My Lords, as a result of the right reverend Prelate’s question, can I ask the Minister to what extent probation officers are trained to understand the distinction between minor matters that may not need recall and those that do?</w:t>
      </w:r>
    </w:p>
    <w:p/>
    <w:p>
      <w:r>
        <w:rPr>
          <w:b/>
          <w:color w:val="1A4A6E"/>
          <w:sz w:val="22"/>
        </w:rPr>
        <w:t>Lord Timpson</w:t>
      </w:r>
    </w:p>
    <w:p>
      <w:r>
        <w:rPr>
          <w:sz w:val="22"/>
        </w:rPr>
        <w:t>The noble and learned Baroness asks a very good question because, in my view, probation officers do the heavy lifting in the justice system. For too long, they have had too much work in their case loads. Some of that is to do with training and some with introducing technology to ensure that they have more time face to face with offenders. I have an internal review on training going on at the moment, similar to that which I did on prisons before I came into the House, and I assure all noble Lords that, if we are going to fix the problem in our prisons, we need to support our probation staff to do the job that they signed up to do when they joined the service.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