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Recruitment and Retention</w:t>
      </w:r>
    </w:p>
    <w:p>
      <w:r>
        <w:rPr>
          <w:sz w:val="20"/>
        </w:rPr>
        <w:t>19 May 2025  ·  Commons  ·  Oral Questions</w:t>
      </w:r>
    </w:p>
    <w:p>
      <w:r>
        <w:rPr>
          <w:b/>
        </w:rPr>
        <w:t xml:space="preserve">Policy areas: </w:t>
      </w:r>
      <w:r>
        <w:rPr>
          <w:sz w:val="20"/>
        </w:rPr>
        <w:t>Defence and armed forces, Education, training and skills</w:t>
      </w:r>
    </w:p>
    <w:p>
      <w:r>
        <w:rPr>
          <w:b/>
        </w:rPr>
        <w:t xml:space="preserve">Topics: </w:t>
      </w:r>
      <w:r>
        <w:rPr>
          <w:sz w:val="20"/>
        </w:rPr>
        <w:t>armed forces recruitment, armed forces retention, cadet force recruitment, medical record access</w:t>
      </w:r>
    </w:p>
    <w:p>
      <w:r>
        <w:rPr>
          <w:b/>
        </w:rPr>
        <w:t xml:space="preserve">Source: </w:t>
      </w:r>
      <w:r>
        <w:rPr>
          <w:sz w:val="20"/>
        </w:rPr>
        <w:t>https://hansard.parliament.uk/Commons/2025-05-19/debates/7A63978B-B655-42B1-AA49-CBC1AB9A96DB/ArmedForcesRecruitmentAndRetention</w:t>
      </w:r>
    </w:p>
    <w:p/>
    <w:p>
      <w:r>
        <w:rPr>
          <w:b/>
          <w:color w:val="1A4A6E"/>
          <w:sz w:val="22"/>
        </w:rPr>
        <w:t>Jamie Stone (LD)</w:t>
      </w:r>
    </w:p>
    <w:p>
      <w:r>
        <w:rPr>
          <w:sz w:val="22"/>
        </w:rPr>
        <w:t>14. What steps he is taking to improve recruitment and retention in the armed forces.</w:t>
      </w:r>
    </w:p>
    <w:p/>
    <w:p>
      <w:r>
        <w:rPr>
          <w:b/>
          <w:color w:val="1A4A6E"/>
          <w:sz w:val="22"/>
        </w:rPr>
        <w:t>Luke Pollard (The Minister for the Armed Forces)</w:t>
      </w:r>
    </w:p>
    <w:p>
      <w:r>
        <w:rPr>
          <w:sz w:val="22"/>
        </w:rPr>
        <w:t>We inherited a recruitment and retention crisis from the last Government, but since July we have taken decisive measures, slashing the time it takes to access medical records from weeks to hours and restructuring the Army’s recruitment organisation, and it is working. Year on year, inflow is up 20% and outflow is down 8%, the Navy’s yearly recruiting target has been exceeded, Royal Air Force applications are up 34% compared with early 2024, and the Army is seeing a seven-year high in applications.</w:t>
      </w:r>
    </w:p>
    <w:p/>
    <w:p>
      <w:r>
        <w:rPr>
          <w:b/>
          <w:color w:val="1A4A6E"/>
          <w:sz w:val="22"/>
        </w:rPr>
        <w:t>Jamie Stone</w:t>
      </w:r>
    </w:p>
    <w:p>
      <w:r>
        <w:rPr>
          <w:sz w:val="22"/>
        </w:rPr>
        <w:t>It may or may not come as a surprise to the House that I was once a Royal Navy cadet. I believe that the cadet force is hugely important to retention and recruitment. The trouble is getting people to step forward to help run cadet forces. I wonder whether the Government will consider some form of inducement scheme to encourage veterans—we know that every community has them—to step forward and help organise the cadets.</w:t>
      </w:r>
    </w:p>
    <w:p/>
    <w:p>
      <w:r>
        <w:rPr>
          <w:b/>
          <w:color w:val="1A4A6E"/>
          <w:sz w:val="22"/>
        </w:rPr>
        <w:t>Luke Pollard</w:t>
      </w:r>
    </w:p>
    <w:p>
      <w:r>
        <w:rPr>
          <w:sz w:val="22"/>
        </w:rPr>
        <w:t>The hon. Gentleman is a role model for what someone can do by serving in the cadet forces. They are a fantastic way of growing in confidence, learning new skills and, for many young people, finding a career in the armed forces. Supporting those people who work with our cadets and help train them is vital. We know that there is a huge opportunity in expanding the cadets and investing more, and that is what the Government intend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