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w:t>
      </w:r>
    </w:p>
    <w:p>
      <w:r>
        <w:rPr>
          <w:sz w:val="20"/>
        </w:rPr>
        <w:t>19 March 2026  ·  Commons  ·  Oral Questions</w:t>
      </w:r>
    </w:p>
    <w:p>
      <w:r>
        <w:rPr>
          <w:b/>
        </w:rPr>
        <w:t xml:space="preserve">Policy areas: </w:t>
      </w:r>
      <w:r>
        <w:rPr>
          <w:sz w:val="20"/>
        </w:rPr>
        <w:t>Environment, Finance and taxation, Government and public administration, Housing and planning</w:t>
      </w:r>
    </w:p>
    <w:p>
      <w:r>
        <w:rPr>
          <w:b/>
        </w:rPr>
        <w:t xml:space="preserve">Topics: </w:t>
      </w:r>
      <w:r>
        <w:rPr>
          <w:sz w:val="20"/>
        </w:rPr>
        <w:t>deprived communities funding, farmers and flood defence, flood defence investment, natural flood management, protecting vulnerable communities</w:t>
      </w:r>
    </w:p>
    <w:p>
      <w:r>
        <w:rPr>
          <w:b/>
        </w:rPr>
        <w:t xml:space="preserve">Source: </w:t>
      </w:r>
      <w:r>
        <w:rPr>
          <w:sz w:val="20"/>
        </w:rPr>
        <w:t>https://hansard.parliament.uk/Commons/2026-03-19/debates/AB17ECFC-59D4-4D5C-85B4-DE91CE0CDE28/Flooding</w:t>
      </w:r>
    </w:p>
    <w:p/>
    <w:p>
      <w:r>
        <w:rPr>
          <w:b/>
          <w:color w:val="1A4A6E"/>
          <w:sz w:val="22"/>
        </w:rPr>
        <w:t>David Smith (Lab)</w:t>
      </w:r>
    </w:p>
    <w:p>
      <w:r>
        <w:rPr>
          <w:sz w:val="22"/>
        </w:rPr>
        <w:t>7. What steps she is taking to help protect communities vulnerable to flooding.</w:t>
      </w:r>
    </w:p>
    <w:p/>
    <w:p>
      <w:r>
        <w:rPr>
          <w:b/>
          <w:color w:val="1A4A6E"/>
          <w:sz w:val="22"/>
        </w:rPr>
        <w:t>Emma Hardy (The Parliamentary Under-Secretary of State for Environment, Food and Rural Affairs)</w:t>
      </w:r>
    </w:p>
    <w:p>
      <w:r>
        <w:rPr>
          <w:sz w:val="22"/>
        </w:rPr>
        <w:t>On Tuesday, I was delighted to announce the biggest ever flood programme; we are investing £1.4 billion across 2026-27 in over 600 flood schemes across all regions of England. The Government are investing at least £10.5 billion to 2036 in building new flood schemes and strengthening existing defences, and that record funding will protect 900,000 properties over the next decade.</w:t>
      </w:r>
    </w:p>
    <w:p/>
    <w:p>
      <w:r>
        <w:rPr>
          <w:b/>
          <w:color w:val="1A4A6E"/>
          <w:sz w:val="22"/>
        </w:rPr>
        <w:t>David Smith</w:t>
      </w:r>
    </w:p>
    <w:p>
      <w:r>
        <w:rPr>
          <w:sz w:val="22"/>
        </w:rPr>
        <w:t>I warmly welcome the funding just announced, including for areas in my constituency—Budle bay, Belford and areas along the Coquet river. The national assessment of flood and coastal erosion risk assessment says that one in four homes are projected to be at risk of flooding by 2050. Will the Minister give us further assurances about what the Government will do on an ongoing basis to address those concerns?</w:t>
      </w:r>
    </w:p>
    <w:p/>
    <w:p>
      <w:r>
        <w:rPr>
          <w:b/>
          <w:color w:val="1A4A6E"/>
          <w:sz w:val="22"/>
        </w:rPr>
        <w:t>Emma Hardy</w:t>
      </w:r>
    </w:p>
    <w:p>
      <w:r>
        <w:rPr>
          <w:sz w:val="22"/>
        </w:rPr>
        <w:t>I know how much my hon. Friend cares about this issue. As well as announcing the biggest ever major flood investment, we are also changing the flood and coastal erosion funding policy. As part of those changes, at least 20% of future investment will be set aside to help the most deprived communities. The reforms will make it quicker and easier to deliver flood defences, and ensure that deprived communities continue to receive vital investment. We are also investing at least £300 million in natural flood management over the next 10 years.</w:t>
      </w:r>
    </w:p>
    <w:p/>
    <w:p>
      <w:r>
        <w:rPr>
          <w:b/>
          <w:color w:val="1A4A6E"/>
          <w:sz w:val="22"/>
        </w:rPr>
        <w:t>John Glen (Con)</w:t>
      </w:r>
    </w:p>
    <w:p>
      <w:r>
        <w:rPr>
          <w:sz w:val="22"/>
        </w:rPr>
        <w:t>Salisbury has benefited enormously from investment in the river park scheme, which has alleviated flood risk to the centre of the city. My attention now turns to the villages, the role that farmers and agricultural land can play in effective flood defence, and the consequential impact on food supply. How does the Minister view the role of farmers in a collaborative approach to flood defences?</w:t>
      </w:r>
    </w:p>
    <w:p/>
    <w:p>
      <w:r>
        <w:rPr>
          <w:b/>
          <w:color w:val="1A4A6E"/>
          <w:sz w:val="22"/>
        </w:rPr>
        <w:t>Emma Hardy</w:t>
      </w:r>
    </w:p>
    <w:p>
      <w:r>
        <w:rPr>
          <w:sz w:val="22"/>
        </w:rPr>
        <w:t>The right hon. Gentleman raises an important point. Quite often, we find that flooding farmland is used to protect villages and rural communities. I have been thinking about the best way to take this issue forward, after meeting a farmer when I went to Somerset, and seeing the extensive flooding right across his land. We have put £91 million into internal drainage boards, which is the most money that has ever gone into trying to support farmers in draining agricultural land. I am actively considering this issue, and am having conversations about it at the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