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Prosecution</w:t>
      </w:r>
    </w:p>
    <w:p>
      <w:r>
        <w:rPr>
          <w:sz w:val="20"/>
        </w:rPr>
        <w:t>19 June 2025  ·  Commons  ·  Oral Questions</w:t>
      </w:r>
    </w:p>
    <w:p>
      <w:r>
        <w:rPr>
          <w:b/>
        </w:rPr>
        <w:t xml:space="preserve">Policy areas: </w:t>
      </w:r>
      <w:r>
        <w:rPr>
          <w:sz w:val="20"/>
        </w:rPr>
        <w:t>Crime, justice and law, Welfare and benefits</w:t>
      </w:r>
    </w:p>
    <w:p>
      <w:r>
        <w:rPr>
          <w:b/>
        </w:rPr>
        <w:t xml:space="preserve">Topics: </w:t>
      </w:r>
      <w:r>
        <w:rPr>
          <w:sz w:val="20"/>
        </w:rPr>
        <w:t>domestic abuse support, prosecution rates, rape cases, sexual violence, violence against women</w:t>
      </w:r>
    </w:p>
    <w:p>
      <w:r>
        <w:rPr>
          <w:b/>
        </w:rPr>
        <w:t xml:space="preserve">Source: </w:t>
      </w:r>
      <w:r>
        <w:rPr>
          <w:sz w:val="20"/>
        </w:rPr>
        <w:t>https://hansard.parliament.uk/Commons/2025-06-19/debates/20663783-F379-4F79-A321-24E9D6C008A1/ViolenceAgainstWomenAndGirlsProsecution</w:t>
      </w:r>
    </w:p>
    <w:p/>
    <w:p>
      <w:r>
        <w:rPr>
          <w:b/>
          <w:color w:val="1A4A6E"/>
          <w:sz w:val="22"/>
        </w:rPr>
        <w:t>Catherine Fookes (Lab)</w:t>
      </w:r>
    </w:p>
    <w:p>
      <w:r>
        <w:rPr>
          <w:sz w:val="22"/>
        </w:rPr>
        <w:t>1. What steps she is taking to help increase prosecution rates for cases involving violence against women and girls.</w:t>
      </w:r>
    </w:p>
    <w:p/>
    <w:p>
      <w:r>
        <w:rPr>
          <w:b/>
          <w:color w:val="1A4A6E"/>
          <w:sz w:val="22"/>
        </w:rPr>
        <w:t>Katie White (Lab)</w:t>
      </w:r>
    </w:p>
    <w:p>
      <w:r>
        <w:rPr>
          <w:sz w:val="22"/>
        </w:rPr>
        <w:t>7. What steps she is taking to help increase prosecution rates for cases involving violence against women and girls. [R]</w:t>
      </w:r>
    </w:p>
    <w:p/>
    <w:p>
      <w:r>
        <w:rPr>
          <w:b/>
          <w:color w:val="1A4A6E"/>
          <w:sz w:val="22"/>
        </w:rPr>
        <w:t>Lucy Rigby (The Solicitor General)</w:t>
      </w:r>
    </w:p>
    <w:p>
      <w:r>
        <w:rPr>
          <w:sz w:val="22"/>
        </w:rPr>
        <w:t>This Government were elected with a landmark mission to halve violence against women and girls in a decade. Despite the challenges we inherited, we have recently secured a record funding settlement for the Crown Prosecution Service, which will allow it to hire more prosecutors and play its part in rebuilding a criminal justice system that truly delivers for victims.</w:t>
      </w:r>
    </w:p>
    <w:p/>
    <w:p>
      <w:r>
        <w:rPr>
          <w:b/>
          <w:color w:val="1A4A6E"/>
          <w:sz w:val="22"/>
        </w:rPr>
        <w:t>Catherine Fookes</w:t>
      </w:r>
    </w:p>
    <w:p>
      <w:r>
        <w:rPr>
          <w:sz w:val="22"/>
        </w:rPr>
        <w:t>I was glad to hear, after I raised this matter for the first time in November, of the launch of the west midlands pilot of the victims’ right to review scheme, which will give victims of rape and serious sexual violence an opportunity to challenge a prosecutor’s decision to drop their case. However, too many victims have already waited a huge amount of time to get any opportunity for justice, including those in my constituency of Monmouthshire. After being reported to the police, adult rape cases take an average of two years to complete in court. What work are the Government doing to reduce those waiting times?</w:t>
      </w:r>
    </w:p>
    <w:p/>
    <w:p>
      <w:r>
        <w:rPr>
          <w:b/>
          <w:color w:val="1A4A6E"/>
          <w:sz w:val="22"/>
        </w:rPr>
        <w:t>The Solicitor General</w:t>
      </w:r>
    </w:p>
    <w:p>
      <w:r>
        <w:rPr>
          <w:sz w:val="22"/>
        </w:rPr>
        <w:t>My hon. Friend raises a very important issue. I know from meeting rape charities, and indeed from meeting CPS units right across the country, how long waits for justice harm victims and sometimes mean that they drop out of cases altogether. The Government and the CPS are taking action to reduce delays, including by increasing the number of Crown court sitting days and the number of counsel available to prosecute rape and serious sexual assault cases.</w:t>
      </w:r>
    </w:p>
    <w:p/>
    <w:p>
      <w:r>
        <w:rPr>
          <w:b/>
          <w:color w:val="1A4A6E"/>
          <w:sz w:val="22"/>
        </w:rPr>
        <w:t>Katie White</w:t>
      </w:r>
    </w:p>
    <w:p>
      <w:r>
        <w:rPr>
          <w:sz w:val="22"/>
        </w:rPr>
        <w:t>I declare that I am an ambassador for Leeds Women’s Aid. I welcome, as do my constituents in Leeds North West, the proposed changes to the victims’ right to review scheme that are being piloted, which will give victims a greater say in their cases. Will the Solicitor General outline the specific way in which those changes will help victims and what the impacts will be?</w:t>
      </w:r>
    </w:p>
    <w:p/>
    <w:p>
      <w:r>
        <w:rPr>
          <w:b/>
          <w:color w:val="1A4A6E"/>
          <w:sz w:val="22"/>
        </w:rPr>
        <w:t>The Solicitor General</w:t>
      </w:r>
    </w:p>
    <w:p>
      <w:r>
        <w:rPr>
          <w:sz w:val="22"/>
        </w:rPr>
        <w:t>My hon. Friend raises an important issue. The victims’ right to review scheme is an important pillar of the criminal justice system. Through the CPS pilot scheme to offer victims a review prior to a decision to offer no evidence, victims will be empowered to challenge more decisions. That is likely to lead to better decision making, more victims staying in the system and, ultimately, more offenders being put behind bars.</w:t>
      </w:r>
    </w:p>
    <w:p/>
    <w:p>
      <w:r>
        <w:rPr>
          <w:b/>
          <w:color w:val="1A4A6E"/>
          <w:sz w:val="22"/>
        </w:rPr>
        <w:t>Joe Robertson (Con)</w:t>
      </w:r>
    </w:p>
    <w:p>
      <w:r>
        <w:rPr>
          <w:sz w:val="22"/>
        </w:rPr>
        <w:t>Earlier this week, I was unsuccessful in trying to amend the Government’s proposed new spiking law to ensure that reckless spiking is an offence. Will the Solicitor General meet me to discuss the challenges of prosecuting violent crime towards women and girls if the Government are unpersuaded to ensure that reckless spiking becomes illegal?</w:t>
      </w:r>
    </w:p>
    <w:p/>
    <w:p>
      <w:r>
        <w:rPr>
          <w:b/>
          <w:color w:val="1A4A6E"/>
          <w:sz w:val="22"/>
        </w:rPr>
        <w:t>The Solicitor General</w:t>
      </w:r>
    </w:p>
    <w:p>
      <w:r>
        <w:rPr>
          <w:sz w:val="22"/>
        </w:rPr>
        <w:t>I am more than happy to meet the hon. Member to discuss that issue. He will be pleased to know—indeed, he may well already know—that we introduced a new offence for spiking and that we have included new spiking training for up to 10,000 staff in the night-time economy to ensure they have the skills to support victims and prevent such incidents.</w:t>
      </w:r>
    </w:p>
    <w:p/>
    <w:p>
      <w:r>
        <w:rPr>
          <w:b/>
          <w:color w:val="1A4A6E"/>
          <w:sz w:val="22"/>
        </w:rPr>
        <w:t>Jim Shannon (DUP)</w:t>
      </w:r>
    </w:p>
    <w:p>
      <w:r>
        <w:rPr>
          <w:sz w:val="22"/>
        </w:rPr>
        <w:t>Will the Solicitor General outline what support there is for the families of domestic abuse victims—specifically children who have witnessed and been traumatised by that abuse and who need support, which would also enable their parents to feel more confident in continuing their legal cases?</w:t>
      </w:r>
    </w:p>
    <w:p/>
    <w:p>
      <w:r>
        <w:rPr>
          <w:b/>
          <w:color w:val="1A4A6E"/>
          <w:sz w:val="22"/>
        </w:rPr>
        <w:t>The Solicitor General</w:t>
      </w:r>
    </w:p>
    <w:p>
      <w:r>
        <w:rPr>
          <w:sz w:val="22"/>
        </w:rPr>
        <w:t>The hon. Member raises a very important issue. It is incredibly important that victims of abuse of any kind, and especially children, are supported through the criminal justice system, both by police and then by the CPS.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