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Self-driving Vehicles: Disabled Passengers</w:t>
      </w:r>
    </w:p>
    <w:p>
      <w:r>
        <w:rPr>
          <w:sz w:val="20"/>
        </w:rPr>
        <w:t>19 June 2025  ·  Lords  ·  Oral Questions</w:t>
      </w:r>
    </w:p>
    <w:p>
      <w:r>
        <w:rPr>
          <w:b/>
        </w:rPr>
        <w:t xml:space="preserve">Policy areas: </w:t>
      </w:r>
      <w:r>
        <w:rPr>
          <w:sz w:val="20"/>
        </w:rPr>
        <w:t>Transport, Welfare and benefits</w:t>
      </w:r>
    </w:p>
    <w:p>
      <w:r>
        <w:rPr>
          <w:b/>
        </w:rPr>
        <w:t xml:space="preserve">Topics: </w:t>
      </w:r>
      <w:r>
        <w:rPr>
          <w:sz w:val="20"/>
        </w:rPr>
        <w:t>automated transport design, disabled passenger provisions, self-driving vehicle accessibility, transport policy for disabled people</w:t>
      </w:r>
    </w:p>
    <w:p>
      <w:r>
        <w:rPr>
          <w:b/>
        </w:rPr>
        <w:t xml:space="preserve">Source: </w:t>
      </w:r>
      <w:r>
        <w:rPr>
          <w:sz w:val="20"/>
        </w:rPr>
        <w:t>https://hansard.parliament.uk/Lords/2025-06-19/debates/13C1B45A-94A2-4AC9-A016-FA651067A0D7/SelfdrivingVehiclesDisabledPassengers</w:t>
      </w:r>
    </w:p>
    <w:p/>
    <w:p>
      <w:r>
        <w:rPr>
          <w:b/>
          <w:color w:val="1A4A6E"/>
          <w:sz w:val="22"/>
        </w:rPr>
        <w:t>Baroness Brinton</w:t>
      </w:r>
    </w:p>
    <w:p>
      <w:r>
        <w:rPr>
          <w:sz w:val="22"/>
        </w:rPr>
        <w:t>My Lords, the Secretary of State must, by law, consider whether and to what extent granting a permit for an automated passenger service is likely to help improve understanding of how these services should best be designed for and provided to disabled and older passengers. Accessibility considerations will be set out in non-statutory guidance, and related permit conditions can be enforced through the permitting process. It would be counterproductive to specify detailed requirements in regulation for innovative new services.</w:t>
      </w:r>
    </w:p>
    <w:p/>
    <w:p>
      <w:r>
        <w:rPr>
          <w:b/>
          <w:color w:val="1A4A6E"/>
          <w:sz w:val="22"/>
        </w:rPr>
        <w:t>The Minister of State, Department for Transport (Lab)</w:t>
      </w:r>
    </w:p>
    <w:p>
      <w:r>
        <w:rPr>
          <w:sz w:val="22"/>
        </w:rPr>
        <w:t>My Lords, I thank the Minister for his reply, but the key problem with the Government’s announcement is that the consultation is happening at exactly the same time as the specification and the manufacture of the driverless vehicles that are due to be launched early next year. This is literally a once-in-an-era moment: new driverless vehicles hitting our roads. The Government need to ensure that taxis and bus-like taxis will have accessibility designed into them. Otherwise, it will be like everything else for disabled people: reasonable adjustments after the event that are expensive for the manufacturer and never perfect for the user. Can the Minister say whether the contract with Wayve and Oxa will ensure that ramps, audio and visual announcements are designed in right from the start?</w:t>
      </w:r>
    </w:p>
    <w:p/>
    <w:p>
      <w:r>
        <w:rPr>
          <w:b/>
          <w:color w:val="1A4A6E"/>
          <w:sz w:val="22"/>
        </w:rPr>
        <w:t>Baroness Brinton</w:t>
      </w:r>
    </w:p>
    <w:p>
      <w:r>
        <w:rPr>
          <w:sz w:val="22"/>
        </w:rPr>
        <w:t>The noble Baroness knows that we consider the implications of transport for people with disabilities extraordinarily seriously. Whatever individual providers have said—and some of them have said something following the recent announcement by the Secretary of State—it will still be up to the Secretary of State to grant permission, under the conditions I described. For taxis and private hire vehicles, they will need local authority consent and, of course, that will all be subject to the public sector equality duty.</w:t>
      </w:r>
    </w:p>
    <w:p>
      <w:r>
        <w:rPr>
          <w:sz w:val="22"/>
        </w:rPr>
        <w:t>I think the noble Baroness is assuming that all these services will be provided by newly designed vehicles, when in fact the likelihood is that, in the very short term, they will be the same sort of vehicles used for taxi and PHV services. In the medium term, clearly there will be new designs, and there are already some that are suitable for wheelchairs and people with disabilities. We have to acknowledge that automated vehicles are part of an exciting future, but they have to be implemented safely, and she is right that they have to be implemented to benefit all parts of the community.</w:t>
      </w:r>
    </w:p>
    <w:p/>
    <w:p>
      <w:r>
        <w:rPr>
          <w:b/>
          <w:color w:val="1A4A6E"/>
          <w:sz w:val="22"/>
        </w:rPr>
        <w:t>Lord Hendy of Richmond Hill</w:t>
      </w:r>
    </w:p>
    <w:p>
      <w:r>
        <w:rPr>
          <w:sz w:val="22"/>
        </w:rPr>
        <w:t>My Lords, what provision will there be for disabled passengers in all HMG’s transport plans?</w:t>
      </w:r>
    </w:p>
    <w:p/>
    <w:p>
      <w:r>
        <w:rPr>
          <w:b/>
          <w:color w:val="1A4A6E"/>
          <w:sz w:val="22"/>
        </w:rPr>
        <w:t>Baroness Griffin of Princethorpe</w:t>
      </w:r>
    </w:p>
    <w:p>
      <w:r>
        <w:rPr>
          <w:sz w:val="22"/>
        </w:rPr>
        <w:t>I thank my noble friend for that question. The Government are consulting on an integrated transport policy, which will of course include provision for disabled people. In the various modes of transport, there is extensive work going on in all cases to accommodate disabled people as fully as we can in the provision of public services going forward. Some of them are more difficult than others. The railway is 200 years old this year—some of its facilities are equally old—but the Government are striving to achieve what my noble friend looks for.</w:t>
      </w:r>
    </w:p>
    <w:p/>
    <w:p>
      <w:r>
        <w:rPr>
          <w:b/>
          <w:color w:val="1A4A6E"/>
          <w:sz w:val="22"/>
        </w:rPr>
        <w:t>Lord Hendy of Richmond Hill</w:t>
      </w:r>
    </w:p>
    <w:p>
      <w:r>
        <w:rPr>
          <w:sz w:val="22"/>
        </w:rPr>
        <w:t>My Lords, it was a great pleasure to get the Automated Vehicles Act on the statute book before the last election. It puts Britain in a globally leading position to get investment and technology and be global leaders in this important technology. I strongly support what the noble Baroness, Lady Brinton, said: we should be ambitious about making this technology accessible for everyone. Automated vehicles have the potential to improve the life chances and the independence of all those who have a disability that means that they cannot drive themselves. I urge the Minister to be as ambitious as he can and to go as fast as he can to get this technology on to our roads. It is safe, we are leaders in it and it is a real opportunity for Great Britain.</w:t>
      </w:r>
    </w:p>
    <w:p/>
    <w:p>
      <w:r>
        <w:rPr>
          <w:b/>
          <w:color w:val="1A4A6E"/>
          <w:sz w:val="22"/>
        </w:rPr>
        <w:t>Lord Harper</w:t>
      </w:r>
    </w:p>
    <w:p>
      <w:r>
        <w:rPr>
          <w:sz w:val="22"/>
        </w:rPr>
        <w:t>There must have been a shadow of a question in there somewhere, but I agree with the noble Lord that it is an exciting prospect. He is right that the potential here is to increase mobility for the community and for people with disabilities, if we get it right. I have great sympathy with the noble Baroness in striving to make sure that disability is treated in the mainstream, but if we are going to do this quickly, we have to recognise that the early adoption under this Act is likely to be using the same sorts of vehicles as are used now. What we are looking for in the medium-term future is new designs, which should have the facilities such as audio-visual equipment and facilities for people in wheelchairs that she would expect.</w:t>
      </w:r>
    </w:p>
    <w:p/>
    <w:p>
      <w:r>
        <w:rPr>
          <w:b/>
          <w:color w:val="1A4A6E"/>
          <w:sz w:val="22"/>
        </w:rPr>
        <w:t>Lord Hendy of Richmond Hill</w:t>
      </w:r>
    </w:p>
    <w:p>
      <w:r>
        <w:rPr>
          <w:sz w:val="22"/>
        </w:rPr>
        <w:t>My Lords, can the Minister comment on what licences will be given to rural areas? We are very short of buses, both for people with disability and for the ordinary population. Surely these kinds of vehicles would be ideal in small, remote villages so that people could access essential services.</w:t>
      </w:r>
    </w:p>
    <w:p/>
    <w:p>
      <w:r>
        <w:rPr>
          <w:b/>
          <w:color w:val="1A4A6E"/>
          <w:sz w:val="22"/>
        </w:rPr>
        <w:t>Baroness Watkins of Tavistock</w:t>
      </w:r>
    </w:p>
    <w:p>
      <w:r>
        <w:rPr>
          <w:sz w:val="22"/>
        </w:rPr>
        <w:t>The noble Baroness is entirely right. One of the really good prospects here is the provision of public services to people in rural areas where buses, with the best will in the world and despite the Government’s ground-breaking bus legislation, will not serve every need of the community because of the sparse population. That community is also getting older and many people there cannot drive, so there is a real opportunity here for autonomous vehicles fulfilling the need for public services in a way that conventional buses and taxis really cannot.</w:t>
      </w:r>
    </w:p>
    <w:p>
      <w:r>
        <w:rPr>
          <w:sz w:val="22"/>
        </w:rPr>
        <w:t>I go back to the point made by the noble Baroness, Lady Brinton, which is that we have to design in—as far as we can—facilities for disabled people among this. But we also, as the noble Lord opposite said, have to get going with this, because it is such an exciting future.</w:t>
      </w:r>
    </w:p>
    <w:p/>
    <w:p>
      <w:r>
        <w:rPr>
          <w:b/>
          <w:color w:val="1A4A6E"/>
          <w:sz w:val="22"/>
        </w:rPr>
        <w:t>Lord Hendy of Richmond Hill</w:t>
      </w:r>
    </w:p>
    <w:p>
      <w:r>
        <w:rPr>
          <w:sz w:val="22"/>
        </w:rPr>
        <w:t>My Lords, as well as the area of accessibility, what work have the Government carried out to determine liability in collisions involving self-drive vehicles as part of this pilot, given that human error will be removed from the equation?</w:t>
      </w:r>
    </w:p>
    <w:p/>
    <w:p>
      <w:r>
        <w:rPr>
          <w:b/>
          <w:color w:val="1A4A6E"/>
          <w:sz w:val="22"/>
        </w:rPr>
        <w:t>Baroness Pidgeon</w:t>
      </w:r>
    </w:p>
    <w:p>
      <w:r>
        <w:rPr>
          <w:sz w:val="22"/>
        </w:rPr>
        <w:t>The noble Baroness is right: safety has to be the first priority here. There has been a great deal of work worldwide on this. Clearly, the primary consideration for the adoption of autonomous vehicles is safety, so that people are not endangered by new technology but assisted by it. I will write to her about the precise steps that the Government have taken in the UK on this, but it is of course being addressed on a worldwide basis.</w:t>
      </w:r>
    </w:p>
    <w:p/>
    <w:p>
      <w:r>
        <w:rPr>
          <w:b/>
          <w:color w:val="1A4A6E"/>
          <w:sz w:val="22"/>
        </w:rPr>
        <w:t>Lord Hendy of Richmond Hill</w:t>
      </w:r>
    </w:p>
    <w:p>
      <w:r>
        <w:rPr>
          <w:sz w:val="22"/>
        </w:rPr>
        <w:t>My Lords, yesterday the Deputy Prime Minister spoke in the other place of the importance of getting disabled people into work. I ask the Minister in what way the retro, ad hoc inclusion of disabled people facilitates the realisation of that worthy goal. Can he also confirm that the Minister for Social Security and Disability in the other place was specifically consulted on the points that he has made?</w:t>
      </w:r>
    </w:p>
    <w:p/>
    <w:p>
      <w:r>
        <w:rPr>
          <w:b/>
          <w:color w:val="1A4A6E"/>
          <w:sz w:val="22"/>
        </w:rPr>
        <w:t>Lord Shinkwin</w:t>
      </w:r>
    </w:p>
    <w:p>
      <w:r>
        <w:rPr>
          <w:sz w:val="22"/>
        </w:rPr>
        <w:t>The Government are really committed to including people with disabilities in mainstream life and work, and I think the availability of autonomous vehicles ought, over time, to enable that more fully, as we have described—in rural areas, for example—than happens now. The Government have consulted extensively over where to go and what to do in this respect, and I will make sure that my department has consulted with all other necessary departments on this, but I would believe that to be the case, without doubt.</w:t>
      </w:r>
    </w:p>
    <w:p/>
    <w:p>
      <w:r>
        <w:rPr>
          <w:b/>
          <w:color w:val="1A4A6E"/>
          <w:sz w:val="22"/>
        </w:rPr>
        <w:t>Lord Hendy of Richmond Hill</w:t>
      </w:r>
    </w:p>
    <w:p>
      <w:r>
        <w:rPr>
          <w:sz w:val="22"/>
        </w:rPr>
        <w:t>My Lords, the noble Baroness, Lady Brinton, and other noble Lords have made some very important points, but I draw the Minister’s attention to an account in the Daily Telegraph this week of a report from the UN Office of Counter-Terrorism suggesting the real likelihood that these automated vehicles could be programmed by terrorists so as to launch mass attacks on pedestrians in our streets—so-called slaughterbots. This is a grave matter. Has the Minister read that report, and can he give an assurance that these vehicles will not be allowed on our streets unless that risk has been eliminated?</w:t>
      </w:r>
    </w:p>
    <w:p/>
    <w:p>
      <w:r>
        <w:rPr>
          <w:b/>
          <w:color w:val="1A4A6E"/>
          <w:sz w:val="22"/>
        </w:rPr>
        <w:t>Lord Moylan</w:t>
      </w:r>
    </w:p>
    <w:p>
      <w:r>
        <w:rPr>
          <w:sz w:val="22"/>
        </w:rPr>
        <w:t>I have no doubt that the noble Lord spends far longer reading the Daily Telegraph than I have time for. As it happens, I did not read that particular article, but I do know of the subject. Of course, we have to be concerned in all aspects of national security that things controlled by clever computers and technology are not misused by those who are enemies of the state anywhere. It is also a common issue with these vehicles around the world. I am not going to say any more about that now, other than that the Government know perfectly well that this is a possibility. When and as they take action on this, they will make sure that the risk to the public is absolutely minimised.</w:t>
      </w:r>
    </w:p>
    <w:p/>
    <w:p>
      <w:r>
        <w:rPr>
          <w:b/>
          <w:color w:val="1A4A6E"/>
          <w:sz w:val="22"/>
        </w:rPr>
        <w:t>Lord Hendy of Richmond Hill</w:t>
      </w:r>
    </w:p>
    <w:p>
      <w:r>
        <w:rPr>
          <w:sz w:val="22"/>
        </w:rPr>
        <w:t>I have no doubt that the noble Lord spends far longer reading the Daily Telegraph than I have time for. As it happens, I did not read that particular article, but I do know of the subject. Of course, we have to be concerned in all aspects of national security that things controlled by clever computers and technology are not misused by those who are enemies of the state anywhere. It is also a common issue with these vehicles around the world. I am not going to say any more about that now, other than that the Government know perfectly well that this is a possibility. When and as they take action on this, they will make sure that the risk to the public is absolutely minimised.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