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Pollution</w:t>
      </w:r>
    </w:p>
    <w:p>
      <w:r>
        <w:rPr>
          <w:sz w:val="20"/>
        </w:rPr>
        <w:t>19 June 2025  ·  Commons  ·  Oral Questions</w:t>
      </w:r>
    </w:p>
    <w:p>
      <w:r>
        <w:rPr>
          <w:b/>
        </w:rPr>
        <w:t xml:space="preserve">Policy areas: </w:t>
      </w:r>
      <w:r>
        <w:rPr>
          <w:sz w:val="20"/>
        </w:rPr>
        <w:t>Business and industry, Environment, Finance and taxation, Government and public administration</w:t>
      </w:r>
    </w:p>
    <w:p>
      <w:r>
        <w:rPr>
          <w:b/>
        </w:rPr>
        <w:t xml:space="preserve">Topics: </w:t>
      </w:r>
      <w:r>
        <w:rPr>
          <w:sz w:val="20"/>
        </w:rPr>
        <w:t>agricultural pollution, farming rules for water, river pollution, sewage discharges, water company regulation</w:t>
      </w:r>
    </w:p>
    <w:p>
      <w:r>
        <w:rPr>
          <w:b/>
        </w:rPr>
        <w:t xml:space="preserve">Source: </w:t>
      </w:r>
      <w:r>
        <w:rPr>
          <w:sz w:val="20"/>
        </w:rPr>
        <w:t>https://hansard.parliament.uk/Commons/2025-06-19/debates/D955642B-EBCC-43D8-93CA-ED54C7505A88/RiverPollution</w:t>
      </w:r>
    </w:p>
    <w:p/>
    <w:p>
      <w:r>
        <w:rPr>
          <w:b/>
          <w:color w:val="1A4A6E"/>
          <w:sz w:val="22"/>
        </w:rPr>
        <w:t>Catherine Fookes (Lab)</w:t>
      </w:r>
    </w:p>
    <w:p>
      <w:r>
        <w:rPr>
          <w:sz w:val="22"/>
        </w:rPr>
        <w:t>9. What steps he is taking to tackle river pollution.</w:t>
      </w:r>
    </w:p>
    <w:p/>
    <w:p>
      <w:r>
        <w:rPr>
          <w:b/>
          <w:color w:val="1A4A6E"/>
          <w:sz w:val="22"/>
        </w:rPr>
        <w:t>Steve Reed (The Secretary of State for Environment, Food and Rural Affairs)</w:t>
      </w:r>
    </w:p>
    <w:p>
      <w:r>
        <w:rPr>
          <w:sz w:val="22"/>
        </w:rPr>
        <w:t>My hon. Friend will be aware that we inherited record levels of sewage pollution in our waterways from the previous Government. Since the election, we have launched the biggest crackdown on water pollution in history: unfair bonuses have been banned for water company executives, and water bosses who cover up pollution crimes now face up to two years in prison. We will also invest a record £104 billion of private funding to upgrade crumbling sewage pipes and reduce discharges by nearly 50% within five years.</w:t>
      </w:r>
    </w:p>
    <w:p/>
    <w:p>
      <w:r>
        <w:rPr>
          <w:b/>
          <w:color w:val="1A4A6E"/>
          <w:sz w:val="22"/>
        </w:rPr>
        <w:t>Catherine Fookes</w:t>
      </w:r>
    </w:p>
    <w:p>
      <w:r>
        <w:rPr>
          <w:sz w:val="22"/>
        </w:rPr>
        <w:t>I remain extremely grateful for the £100 million of support the Government have given to the River Wye action plan—a pioneering joint effort between the UK and Welsh Governments—but we must do more, including using sustainable farming initiatives to support farmers to look at their stocking rates. I am concerned by reports of Thames Water seeking regulatory easements. Can the Secretary of State assure me that this Government will continue to crack down on water pollution from all sources, in the Wye, the Thames and all across the UK?</w:t>
      </w:r>
    </w:p>
    <w:p/>
    <w:p>
      <w:r>
        <w:rPr>
          <w:b/>
          <w:color w:val="1A4A6E"/>
          <w:sz w:val="22"/>
        </w:rPr>
        <w:t>Steve Reed</w:t>
      </w:r>
    </w:p>
    <w:p>
      <w:r>
        <w:rPr>
          <w:sz w:val="22"/>
        </w:rPr>
        <w:t>I thank my hon. Friend for her question, and I understand her concerns. I reassure her that the Government will always act in the national interest on these issues. Thames Water must meet its statutory and regulatory obligations to its customers and to the environment—it is only right that the company is subject to the same consequences as any other water company. The company remains financially stable, but we have stepped up our preparations and stand ready for all eventualities, as I have said before, including a special administration regime, if that were to become necessary.</w:t>
      </w:r>
    </w:p>
    <w:p/>
    <w:p>
      <w:r>
        <w:rPr>
          <w:b/>
          <w:color w:val="1A4A6E"/>
          <w:sz w:val="22"/>
        </w:rPr>
        <w:t>Ellie Chowns (Green)</w:t>
      </w:r>
    </w:p>
    <w:p>
      <w:r>
        <w:rPr>
          <w:sz w:val="22"/>
        </w:rPr>
        <w:t>As the Secretary of State knows, my constituency of North Herefordshire is very seriously affected by water pollution in the Lugg and the Wye. I confess that I am disappointed that, in both his answers to the hon. Member for Monmouthshire (Catherine Fookes), he did not mention agricultural pollution at all. That is despite the fact that agriculture is the main source of water pollution in the country, as is shown in the report of the Independent Water Commission, which unfortunately was not allowed to look into it in any detail. I pay tribute to River Action, which this week won a court case forcing planning authorities to consider the cumulative impact of industrial agricultural development, and to Greenpeace, which last week pointed out the impact of toxic sewage sludge. Will he confirm whether he is updating the farming rules for water? Given that he has cut the budget of the Department for Environment, Food and Rural Affairs—</w:t>
      </w:r>
    </w:p>
    <w:p/>
    <w:p>
      <w:r>
        <w:rPr>
          <w:b/>
          <w:color w:val="1A4A6E"/>
          <w:sz w:val="22"/>
        </w:rPr>
        <w:t>Speaker</w:t>
      </w:r>
    </w:p>
    <w:p>
      <w:r>
        <w:rPr>
          <w:sz w:val="22"/>
        </w:rPr>
        <w:t>Order. I am sorry, but we are over time as it is.</w:t>
      </w:r>
    </w:p>
    <w:p/>
    <w:p>
      <w:r>
        <w:rPr>
          <w:b/>
          <w:color w:val="1A4A6E"/>
          <w:sz w:val="22"/>
        </w:rPr>
        <w:t>Steve Reed</w:t>
      </w:r>
    </w:p>
    <w:p>
      <w:r>
        <w:rPr>
          <w:sz w:val="22"/>
        </w:rPr>
        <w:t>The hon. Member will be aware that we are supporting work in the Wye catchment area to deal with those problems, but she is quite right in what she says. The environmental land management schemes support farmers to reduce agricultural run-off. We are making the announcement that she just mentioned today, and we are also supporting the ELM schemes, which help farmers to improve their soil quality so that the soil holds more water, and to use less fertiliser and pesticides, which reduces the amount of run-off. Therefore, we are taking action on agricultural pollution, and the announcement that she asked for is being made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