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Licences and Licensing</w:t>
      </w:r>
    </w:p>
    <w:p>
      <w:r>
        <w:rPr>
          <w:sz w:val="20"/>
        </w:rPr>
        <w:t>19 June 2025  ·  Commons  ·  Debate</w:t>
      </w:r>
    </w:p>
    <w:p>
      <w:r>
        <w:rPr>
          <w:b/>
        </w:rPr>
        <w:t xml:space="preserve">Policy areas: </w:t>
      </w:r>
      <w:r>
        <w:rPr>
          <w:sz w:val="20"/>
        </w:rPr>
        <w:t>Business and industry, Society and culture</w:t>
      </w:r>
    </w:p>
    <w:p>
      <w:r>
        <w:rPr>
          <w:b/>
        </w:rPr>
        <w:t xml:space="preserve">Topics: </w:t>
      </w:r>
      <w:r>
        <w:rPr>
          <w:sz w:val="20"/>
        </w:rPr>
        <w:t>alcohol sales regulation, hospitality sector support, licensing hours extension, public consultation outcomes, women's football championship</w:t>
      </w:r>
    </w:p>
    <w:p>
      <w:r>
        <w:rPr>
          <w:b/>
        </w:rPr>
        <w:t xml:space="preserve">Source: </w:t>
      </w:r>
      <w:r>
        <w:rPr>
          <w:sz w:val="20"/>
        </w:rPr>
        <w:t>https://hansard.parliament.uk/Commons/2025-06-19/debates/DAAD8E6E-C757-4DC3-A1F1-6F3F9D274129/LicencesAndLicensing</w:t>
      </w:r>
    </w:p>
    <w:p/>
    <w:p>
      <w:r>
        <w:rPr>
          <w:b/>
          <w:color w:val="1A4A6E"/>
          <w:sz w:val="22"/>
        </w:rPr>
        <w:t>Dame Diana Johnson (The Minister for Policing and Crime Prevention)</w:t>
      </w:r>
    </w:p>
    <w:p>
      <w:r>
        <w:rPr>
          <w:sz w:val="22"/>
        </w:rPr>
        <w:t>I beg to move,</w:t>
      </w:r>
    </w:p>
    <w:p>
      <w:r>
        <w:rPr>
          <w:sz w:val="22"/>
        </w:rPr>
        <w:t>That the draft Licensing Act 2003 (UEFA Women’s European Football Championship Licensing Hours) Order 2025, which was laid before this House on 15 May, be approved.</w:t>
      </w:r>
    </w:p>
    <w:p>
      <w:r>
        <w:rPr>
          <w:sz w:val="22"/>
        </w:rPr>
        <w:t>This summer, the UEFA women’s European football championship, commonly referred to as the Women’s Euro 2025, will be hosted in Switzerland. I am pleased to report that both the England and Wales women’s national teams have qualified to participate in that prestigious tournament. The draft contingent order before the House today proposes a temporary extension of licensing hours across England and Wales, should either England or Wales—or both—progress to the semi-finals or the final of the competition. Specifically, if either team reaches these stages—I have to say, from my limited following of football, that it seems the women’s teams have a reputation for doing far better than our male teams—the order would extend licensing hours from 11 pm to 1 am on the evenings of the semi-finals, which are scheduled for 22 and 23 July, and the final, which is due to take place on 27 July.</w:t>
      </w:r>
    </w:p>
    <w:p>
      <w:r>
        <w:rPr>
          <w:sz w:val="22"/>
        </w:rPr>
        <w:t>As Members will be aware, section 172 of the Licensing Act 2003 empowers the Secretary of State to make such an order in recognition of events of “exceptional national significance.” The decision to lay this draft order follows a public consultation conducted by the Home Office earlier this year. A significant majority—87% of respondents —supported the proposed extension of licensing hours for the semi-final and 84% for the final, should the home nations qualify. Respondents also agreed with the proposed duration of the extension—until 1 am—and supported its application to both England and Wales. There was also consensus that the extension should apply only to the sale of alcohol for consumption on the premises. The order will therefore allow licensed premises to remain open until 1 am without the need to submit a temporary event notice.</w:t>
      </w:r>
    </w:p>
    <w:p/>
    <w:p>
      <w:r>
        <w:rPr>
          <w:b/>
          <w:color w:val="1A4A6E"/>
          <w:sz w:val="22"/>
        </w:rPr>
        <w:t>Jim Shannon (DUP)</w:t>
      </w:r>
    </w:p>
    <w:p>
      <w:r>
        <w:rPr>
          <w:sz w:val="22"/>
        </w:rPr>
        <w:t>As a Northern Ireland MP, I wish to convey my best to the English and the Welsh ladies’ teams. Although the order will not apply to Northern Ireland, that will not stop us cheering on the English and the Welsh teams on a different timescale in our pubs, our restaurants and our cafés.</w:t>
      </w:r>
    </w:p>
    <w:p/>
    <w:p>
      <w:r>
        <w:rPr>
          <w:b/>
          <w:color w:val="1A4A6E"/>
          <w:sz w:val="22"/>
        </w:rPr>
        <w:t>Dame Diana Johnson</w:t>
      </w:r>
    </w:p>
    <w:p>
      <w:r>
        <w:rPr>
          <w:sz w:val="22"/>
        </w:rPr>
        <w:t>It is always good to see solidarity between the four nations. I thank the hon. Member for displaying his usual courtesy in expressing his good wishes to the two women’s teams.</w:t>
      </w:r>
    </w:p>
    <w:p>
      <w:r>
        <w:rPr>
          <w:sz w:val="22"/>
        </w:rPr>
        <w:t>I was just about to explain that the reason we are taking this order forward is to reduce the administrative burden on both businesses and local authorities, saving time and resources for all involved.</w:t>
      </w:r>
    </w:p>
    <w:p/>
    <w:p>
      <w:r>
        <w:rPr>
          <w:b/>
          <w:color w:val="1A4A6E"/>
          <w:sz w:val="22"/>
        </w:rPr>
        <w:t>Chris Vince (Lab/Co-op)</w:t>
      </w:r>
    </w:p>
    <w:p>
      <w:r>
        <w:rPr>
          <w:sz w:val="22"/>
        </w:rPr>
        <w:t>As a Leeds United supporter, I felt the need to ask what a semi-final or a final was, but— [ Laughter . ] I welcome the order. Does my right hon. Friend recognise the benefits that the increased opening hours will bring to the pub and entertainment industry, and hopefully—if we get that far—the impact that will have on the communities that support them?</w:t>
      </w:r>
    </w:p>
    <w:p/>
    <w:p>
      <w:r>
        <w:rPr>
          <w:b/>
          <w:color w:val="1A4A6E"/>
          <w:sz w:val="22"/>
        </w:rPr>
        <w:t>Dame Diana Johnson</w:t>
      </w:r>
    </w:p>
    <w:p>
      <w:r>
        <w:rPr>
          <w:sz w:val="22"/>
        </w:rPr>
        <w:t>I was just about to say that businesses in the hospitality sector, particularly pubs and bars, stand to benefit from this modest extension, which would allow them to accommodate increased demand during these high-profile fixtures. I fully accept that the hospitality sector has had a difficult time over the past few years, and that this is a helpful measure.</w:t>
      </w:r>
    </w:p>
    <w:p>
      <w:r>
        <w:rPr>
          <w:sz w:val="22"/>
        </w:rPr>
        <w:t>It is right to acknowledge that police representatives have expressed some concerns regarding the potential for increased crime and disorder. While operational decisions on deployment and resourcing are a matter for individual forces, I am confident that appropriate measures will be taken to mitigate any risks, as has happened in similar cases.</w:t>
      </w:r>
    </w:p>
    <w:p>
      <w:r>
        <w:rPr>
          <w:sz w:val="22"/>
        </w:rPr>
        <w:t>Notably, there have been no significant incidents of large-scale disorder linked to previous licensing extensions, which is testament to the professionalism of our police service, to which we owe our thanks. I also emphasise that this is a limited and proportionate two-hour extension. It applies solely to the sale of alcohol for consumption on the premises after 11 pm and does not extend to off licences, supermarkets or other premises licensed only for off-sales.</w:t>
      </w:r>
    </w:p>
    <w:p>
      <w:r>
        <w:rPr>
          <w:sz w:val="22"/>
        </w:rPr>
        <w:t>To clarify one final point, if neither England nor Wales reach the semi-finals, the proposed extension will not apply on 22 or 23 July. Similarly, if one or both teams reach the semi-finals but do not progress to the final, normal licensing hours will apply on 27 July.</w:t>
      </w:r>
    </w:p>
    <w:p>
      <w:r>
        <w:rPr>
          <w:sz w:val="22"/>
        </w:rPr>
        <w:t>I also make Members aware that my hon. Friend the Member for Wrexham (Andrew Ranger) is sponsoring a private Member’s Bill, supported by the Government, which seeks to make such orders subject to the negative resolution procedure in future. That means that less time will be spent, particularly on the Floor of the House, having to agree such measures. The Bill has completed its Committee stage in the House but will not be enacted in time to apply to this summer’s tournament, hence the need for this order to be brought before the House today. Should this order receive the support of the House, as I hope and expect it will, it will reinforce the argument that debating such measures may not represent the most effective use of parliamentary time.</w:t>
      </w:r>
    </w:p>
    <w:p>
      <w:r>
        <w:rPr>
          <w:sz w:val="22"/>
        </w:rPr>
        <w:t>In conclusion, this order has been brought forward in recognition of the significant public interest in the forthcoming tournament and, in particular, the hopes and expectations surrounding the England and Wales teams. On that note, I take the opportunity to wish the players of both teams the very best of luck. I am sure they will do themselves, their fans and their nations proud, and I commend the order to the House.</w:t>
      </w:r>
    </w:p>
    <w:p/>
    <w:p>
      <w:r>
        <w:rPr>
          <w:b/>
          <w:color w:val="1A4A6E"/>
          <w:sz w:val="22"/>
        </w:rPr>
        <w:t>Madam Deputy Speaker</w:t>
      </w:r>
    </w:p>
    <w:p>
      <w:r>
        <w:rPr>
          <w:sz w:val="22"/>
        </w:rPr>
        <w:t>I call the shadow Minister.</w:t>
      </w:r>
    </w:p>
    <w:p/>
    <w:p>
      <w:r>
        <w:rPr>
          <w:b/>
          <w:color w:val="1A4A6E"/>
          <w:sz w:val="22"/>
        </w:rPr>
        <w:t>Andrew Snowden (Con)</w:t>
      </w:r>
    </w:p>
    <w:p>
      <w:r>
        <w:rPr>
          <w:sz w:val="22"/>
        </w:rPr>
        <w:t>We are delighted to support the temporary licence changes, as I am sure are Members on all sides—although, to be fair, I do not think I would have much choice on the matter, for if I ever stood at this Dispatch Box and opposed more time in the pub to watch football, my dad would probably disown me. The changes, as the Minister has outlined, will extend licences by two hours for venues that already have licences until 11 pm and apply if England or Wales, the two qualifying teams in the UEFA women’s Euro, reaches a semi-final on 22 or 23 July, or the final on 27 July. There is no reason we should doubt that they will reach that threshold because we are the defending champions, after England’s magnificent performance at the 2022 tournament, hosted in the UK at Wembley. The final saw a 2-1 victory and, of course, it was made all the sweeter by beating the Germans.</w:t>
      </w:r>
    </w:p>
    <w:p>
      <w:r>
        <w:rPr>
          <w:sz w:val="22"/>
        </w:rPr>
        <w:t>This is a fantastic time to support our local as well as our national teams. It is also worth taking the time, however, to note that since the autumn Budget, the hospitality sector is sadly reporting a spike in the number of pub closures. That is no surprise, as the Chancellor’s raid on pubs has cost them at least £2,500 per full-time employee. Sixty per cent of pubs say they have cut jobs and three quarters say they have increased their prices as a direct result. Therefore, even though the licensing changes mean we might all be able to go to the pub for a little longer, it will cost us a bit more for a pint—and sadly, for many, the local might not even be in business any more.</w:t>
      </w:r>
    </w:p>
    <w:p>
      <w:r>
        <w:rPr>
          <w:sz w:val="22"/>
        </w:rPr>
        <w:t>Now, more than ever, we need to support our locals, such as the 63 pubs that were nominated in my Fylde pub of the year competition, which was won by the Coach &amp;amp; Horses in Freckleton. I am sure that the two Grahams who run that cracking establishment will be delighted with a shout-out from this Dispatch Box, but they will be even more delighted with the Minister for having a bit of extra time to sell some more pints of Ponkys ale.</w:t>
      </w:r>
    </w:p>
    <w:p>
      <w:r>
        <w:rPr>
          <w:sz w:val="22"/>
        </w:rPr>
        <w:t>That just leaves me to finish by wishing the England and Wales teams good luck—though, of course, I am biased and hope to be raising a glass to England, once again, thrashing Germany.</w:t>
      </w:r>
    </w:p>
    <w:p/>
    <w:p>
      <w:r>
        <w:rPr>
          <w:b/>
          <w:color w:val="1A4A6E"/>
          <w:sz w:val="22"/>
        </w:rPr>
        <w:t>Madam Deputy Speaker</w:t>
      </w:r>
    </w:p>
    <w:p>
      <w:r>
        <w:rPr>
          <w:sz w:val="22"/>
        </w:rPr>
        <w:t>Just before I call the Liberal Democrat spokesperson, it would be remiss of me not to mention my local football club, Crowborough, and that we are a family of Gooners.</w:t>
      </w:r>
    </w:p>
    <w:p/>
    <w:p>
      <w:r>
        <w:rPr>
          <w:b/>
          <w:color w:val="1A4A6E"/>
          <w:sz w:val="22"/>
        </w:rPr>
        <w:t>Ben Maguire (LD)</w:t>
      </w:r>
    </w:p>
    <w:p>
      <w:r>
        <w:rPr>
          <w:sz w:val="22"/>
        </w:rPr>
        <w:t>England’s Lionesses have a brilliant track record, and not just on the pitch; they have continued to win hearts, change attitudes and redefine what women’s sport looks like in this country. From their historic Euro 2022 win to reaching the world cup final last year, they have sparked a cultural shift that has touched every community, including mine in North Cornwall.</w:t>
      </w:r>
    </w:p>
    <w:p>
      <w:r>
        <w:rPr>
          <w:sz w:val="22"/>
        </w:rPr>
        <w:t>In towns and villages across Cornwall, we find women lacing up their boots, taking to the pitch and building the next chapter of the game. Teams such as Bodmin Women, Bude Town Ladies, Kilkhampton Ladies and countless others are part of a growing movement to put women’s sport on an equal footing with men’s. I cannot stress how vital our national team and local grassroots sides are to inspiring young girls to dream big. When girls in places such as Bude or Padstow see the Lionesses celebrated on the same scale as the men’s team, it sends a clear message: this game is for you, too, and you belong here.</w:t>
      </w:r>
    </w:p>
    <w:p>
      <w:r>
        <w:rPr>
          <w:sz w:val="22"/>
        </w:rPr>
        <w:t>That is why this licensing change really matters. It might seem technical, but it carries symbolic weight. It will also have a really positive impact on our hospitality industry, at a time when it is struggling with increased national insurance and business property relief changes. It tells the country that women’s football deserves the same celebration, the same energy and the same place in our national life as the men’s game.</w:t>
      </w:r>
    </w:p>
    <w:p>
      <w:r>
        <w:rPr>
          <w:sz w:val="22"/>
        </w:rPr>
        <w:t>Visibility alone is not enough, however. At school level, where a lot of the passions start and a lifelong love of the beautiful game is ignited, only around two thirds of girls are getting the chance to play football during physical education lessons. That is unacceptable. We Liberal Democrats believe that every young person should get at least two hours of quality physical education a week, backed by proper facilities and the right funding.</w:t>
      </w:r>
    </w:p>
    <w:p>
      <w:r>
        <w:rPr>
          <w:sz w:val="22"/>
        </w:rPr>
        <w:t>We also need to ensure that grassroots clubs, such as those in North Cornwall and across the country, have the coaching, resources and safe spaces they need to thrive. I have seen the appetite in our local communities at first hand; we just need to match it with the support. The Karen Carney review in 2023 offered a road map for long-term progress, but progress must also mean equity and treating women’s sport not just as an add-on, but as an essential part of this country’s culture.</w:t>
      </w:r>
    </w:p>
    <w:p>
      <w:r>
        <w:rPr>
          <w:sz w:val="22"/>
        </w:rPr>
        <w:t>Collectively, I am sure that all Members of this House will join me in getting behind the teams in our villages, towns, cities and schools, encouraging the future of women’s football to be written on school fields and local pitches by the next generation. I take this opportunity to wish both Wales and England the very best of luck for the tournament.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