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Ukrainian GCSE</w:t>
      </w:r>
    </w:p>
    <w:p>
      <w:r>
        <w:rPr>
          <w:sz w:val="20"/>
        </w:rPr>
        <w:t>19 January 2026  ·  Commons  ·  Oral Questions</w:t>
      </w:r>
    </w:p>
    <w:p>
      <w:r>
        <w:rPr>
          <w:b/>
        </w:rPr>
        <w:t xml:space="preserve">Policy areas: </w:t>
      </w:r>
      <w:r>
        <w:rPr>
          <w:sz w:val="20"/>
        </w:rPr>
        <w:t>Education, training and skills, Society and culture</w:t>
      </w:r>
    </w:p>
    <w:p>
      <w:r>
        <w:rPr>
          <w:b/>
        </w:rPr>
        <w:t xml:space="preserve">Topics: </w:t>
      </w:r>
      <w:r>
        <w:rPr>
          <w:sz w:val="20"/>
        </w:rPr>
        <w:t>exam boards, language qualifications, refugee education, ukrainian gcses, ukrainian language learning</w:t>
      </w:r>
    </w:p>
    <w:p>
      <w:r>
        <w:rPr>
          <w:b/>
        </w:rPr>
        <w:t xml:space="preserve">Source: </w:t>
      </w:r>
      <w:r>
        <w:rPr>
          <w:sz w:val="20"/>
        </w:rPr>
        <w:t>https://hansard.parliament.uk/Commons/2026-01-19/debates/120F17D9-BA4F-4E81-A660-6EBED3507F8E/UkrainianGcse</w:t>
      </w:r>
    </w:p>
    <w:p/>
    <w:p>
      <w:r>
        <w:rPr>
          <w:b/>
          <w:color w:val="1A4A6E"/>
          <w:sz w:val="22"/>
        </w:rPr>
        <w:t>Joe Powell (Lab)</w:t>
      </w:r>
    </w:p>
    <w:p>
      <w:r>
        <w:rPr>
          <w:sz w:val="22"/>
        </w:rPr>
        <w:t>5. What steps she is taking to introduce a Ukrainian GCSE.</w:t>
      </w:r>
    </w:p>
    <w:p/>
    <w:p>
      <w:r>
        <w:rPr>
          <w:b/>
          <w:color w:val="1A4A6E"/>
          <w:sz w:val="22"/>
        </w:rPr>
        <w:t>Georgia Gould</w:t>
      </w:r>
    </w:p>
    <w:p>
      <w:r>
        <w:rPr>
          <w:sz w:val="22"/>
        </w:rPr>
        <w:t>Decisions about which GCSEs to offer are taken by independent awarding organisations, rather than central Government. My right hon. Friend the Secretary of State has written to these organisations to ask them to consider introducing a Ukrainian GCSE, and discussions are ongoing. Alongside that, we are also considering alternative ways of supporting Ukrainian language learning.</w:t>
      </w:r>
    </w:p>
    <w:p/>
    <w:p>
      <w:r>
        <w:rPr>
          <w:b/>
          <w:color w:val="1A4A6E"/>
          <w:sz w:val="22"/>
        </w:rPr>
        <w:t>Joe Powell</w:t>
      </w:r>
    </w:p>
    <w:p>
      <w:r>
        <w:rPr>
          <w:sz w:val="22"/>
        </w:rPr>
        <w:t>I thank the Minister for her answer. Ukrainian children, including 2,500 under the brilliant Ukrainian St Mary’s Trust, headquartered in Kensington and Bayswater, have been warmly welcomed, yet they still lack access to formal qualifications in their language. Alongside educators and my hon. Friend the Member for Welwyn Hatfield (Andrew Lewin), I recently met representatives of the AQA exam board, who told us that some children even have to take exams in Russian, which obviously undermines their national identity and standards in their native language. Can the Minister look at expediting the welcome commitment to reintroducing the Ukrainian GCSE and explore giving formal recognition to some of the Ukrainian language classes already out there, and will she agree to meet me and Ukrainian educators to discuss this campaign further?</w:t>
      </w:r>
    </w:p>
    <w:p/>
    <w:p>
      <w:r>
        <w:rPr>
          <w:b/>
          <w:color w:val="1A4A6E"/>
          <w:sz w:val="22"/>
        </w:rPr>
        <w:t>Georgia Gould</w:t>
      </w:r>
    </w:p>
    <w:p>
      <w:r>
        <w:rPr>
          <w:sz w:val="22"/>
        </w:rPr>
        <w:t>I am so grateful for all the brilliant educators who have worked so hard to welcome Ukrainian children to the UK, including the team at St Mary’s school. I was really pleased to hear about the positive conversations my hon. Friend has been leading, and I am grateful to him for championing this important issue. I would be delighted to meet him and educators to look at how we can support taking this forward.</w:t>
      </w:r>
    </w:p>
    <w:p/>
    <w:p>
      <w:r>
        <w:rPr>
          <w:b/>
          <w:color w:val="1A4A6E"/>
          <w:sz w:val="22"/>
        </w:rPr>
        <w:t>Wera Hobhouse (LD)</w:t>
      </w:r>
    </w:p>
    <w:p>
      <w:r>
        <w:rPr>
          <w:sz w:val="22"/>
        </w:rPr>
        <w:t>Bath has proudly welcomed hundreds of Ukrainian refugees, and we stand in full solidarity with the people of Ukraine, especially in Oleksandriya, which is our partner city. It has been concerning to hear that, in some parts of the country, Ukrainians have been encouraged to learn Russian as a GCSE, which can retraumatise children, as we have just heard. Does the Minister agree with me that until a Ukrainian GCSE is rolled out, no Ukrainian refugee should feel pressured into learning Russian?</w:t>
      </w:r>
    </w:p>
    <w:p/>
    <w:p>
      <w:r>
        <w:rPr>
          <w:b/>
          <w:color w:val="1A4A6E"/>
          <w:sz w:val="22"/>
        </w:rPr>
        <w:t>Georgia Gould</w:t>
      </w:r>
    </w:p>
    <w:p>
      <w:r>
        <w:rPr>
          <w:sz w:val="22"/>
        </w:rPr>
        <w:t>I absolutely agree that all children should get to choose their GCSEs. I also agree about the importance of pushing forward with qualifications that support Ukrainian children, which is why my right hon. Friend the Secretary of State has written to exam boards asking them to consider this.</w:t>
      </w:r>
    </w:p>
    <w:p/>
    <w:p>
      <w:r>
        <w:rPr>
          <w:b/>
          <w:color w:val="1A4A6E"/>
          <w:sz w:val="22"/>
        </w:rPr>
        <w:t>Speaker</w:t>
      </w:r>
    </w:p>
    <w:p>
      <w:r>
        <w:rPr>
          <w:sz w:val="22"/>
        </w:rPr>
        <w:t>I call the Chair of the Education Committee.</w:t>
      </w:r>
    </w:p>
    <w:p/>
    <w:p>
      <w:r>
        <w:rPr>
          <w:b/>
          <w:color w:val="1A4A6E"/>
          <w:sz w:val="22"/>
        </w:rPr>
        <w:t>Helen Hayes (Lab)</w:t>
      </w:r>
    </w:p>
    <w:p>
      <w:r>
        <w:rPr>
          <w:sz w:val="22"/>
        </w:rPr>
        <w:t>Last week, the Education Committee heard from the chief regulator at Ofqual about the demand for GCSEs in both Ukrainian and British Sign Language. He stated:</w:t>
      </w:r>
    </w:p>
    <w:p>
      <w:r>
        <w:rPr>
          <w:sz w:val="22"/>
        </w:rPr>
        <w:t>“There is no legal obstacle to a new awarding organisation that is not currently recognised to deliver GCSEs coming forward and asking to be recognised… That could happen.”</w:t>
      </w:r>
    </w:p>
    <w:p>
      <w:r>
        <w:rPr>
          <w:sz w:val="22"/>
        </w:rPr>
        <w:t>Given the strength of demand for GCSEs in both Ukrainian and British Sign Language, what is the Minister doing to identify, encourage and equip organisations—outside the four main awarding bodies for GCSEs—to step up to deliver these important subjects if there is continued reluctance from the existing exam boards?</w:t>
      </w:r>
    </w:p>
    <w:p/>
    <w:p>
      <w:r>
        <w:rPr>
          <w:b/>
          <w:color w:val="1A4A6E"/>
          <w:sz w:val="22"/>
        </w:rPr>
        <w:t>Speaker</w:t>
      </w:r>
    </w:p>
    <w:p>
      <w:r>
        <w:rPr>
          <w:sz w:val="22"/>
        </w:rPr>
        <w:t>That was another good way of crowbarring something in, but I call the Minister.</w:t>
      </w:r>
    </w:p>
    <w:p/>
    <w:p>
      <w:r>
        <w:rPr>
          <w:b/>
          <w:color w:val="1A4A6E"/>
          <w:sz w:val="22"/>
        </w:rPr>
        <w:t>Georgia Gould</w:t>
      </w:r>
    </w:p>
    <w:p>
      <w:r>
        <w:rPr>
          <w:sz w:val="22"/>
        </w:rPr>
        <w:t>We absolutely support the development of a British Sign Language GCSE. As I have said, we also support the development of a Ukrainian GCSE. We are taking this up with exam boards, and we will continue to do so.</w:t>
      </w:r>
    </w:p>
    <w:p/>
    <w:p>
      <w:r>
        <w:rPr>
          <w:b/>
          <w:color w:val="1A4A6E"/>
          <w:sz w:val="22"/>
        </w:rPr>
        <w:t>Josh Babarinde (LD)</w:t>
      </w:r>
    </w:p>
    <w:p>
      <w:r>
        <w:rPr>
          <w:sz w:val="22"/>
        </w:rPr>
        <w:t>Does the Minister agree with me that any Ukrainian GCSE should also include teaching on the importance of national sovereignty and the international rules-based order? If so, does she agree that Donald Trump should be the first to sit that GCSE, so that in relation to Greenland, he can learn to keep his hands off a country that is not his?</w:t>
      </w:r>
    </w:p>
    <w:p/>
    <w:p>
      <w:r>
        <w:rPr>
          <w:b/>
          <w:color w:val="1A4A6E"/>
          <w:sz w:val="22"/>
        </w:rPr>
        <w:t>Speaker</w:t>
      </w:r>
    </w:p>
    <w:p>
      <w:r>
        <w:rPr>
          <w:sz w:val="22"/>
        </w:rPr>
        <w:t>I do not think the Minister even needs to worry about answering that. Let us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