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 and College Assessments: Integrity</w:t>
      </w:r>
    </w:p>
    <w:p>
      <w:r>
        <w:rPr>
          <w:sz w:val="20"/>
        </w:rPr>
        <w:t>19 January 2026  ·  Commons  ·  Oral Questions</w:t>
      </w:r>
    </w:p>
    <w:p>
      <w:r>
        <w:rPr>
          <w:b/>
        </w:rPr>
        <w:t xml:space="preserve">Policy areas: </w:t>
      </w:r>
      <w:r>
        <w:rPr>
          <w:sz w:val="20"/>
        </w:rPr>
        <w:t>Education, training and skills, Parliament and constitution</w:t>
      </w:r>
    </w:p>
    <w:p>
      <w:r>
        <w:rPr>
          <w:b/>
        </w:rPr>
        <w:t xml:space="preserve">Topics: </w:t>
      </w:r>
      <w:r>
        <w:rPr>
          <w:sz w:val="20"/>
        </w:rPr>
        <w:t>exam integrity, marking errors, ofqual regulation, social media distraction, student grades</w:t>
      </w:r>
    </w:p>
    <w:p>
      <w:r>
        <w:rPr>
          <w:b/>
        </w:rPr>
        <w:t xml:space="preserve">Source: </w:t>
      </w:r>
      <w:r>
        <w:rPr>
          <w:sz w:val="20"/>
        </w:rPr>
        <w:t>https://hansard.parliament.uk/Commons/2026-01-19/debates/A535971B-8F04-4A23-BFA1-DA9E5CFC3C74/SchoolAndCollegeAssessmentsIntegrity</w:t>
      </w:r>
    </w:p>
    <w:p/>
    <w:p>
      <w:r>
        <w:rPr>
          <w:b/>
          <w:color w:val="1A4A6E"/>
          <w:sz w:val="22"/>
        </w:rPr>
        <w:t>Steve Yemm (Lab)</w:t>
      </w:r>
    </w:p>
    <w:p>
      <w:r>
        <w:rPr>
          <w:sz w:val="22"/>
        </w:rPr>
        <w:t>4. What steps she is taking to help ensure the integrity of school and college assessments and examinations.</w:t>
      </w:r>
    </w:p>
    <w:p/>
    <w:p>
      <w:r>
        <w:rPr>
          <w:b/>
          <w:color w:val="1A4A6E"/>
          <w:sz w:val="22"/>
        </w:rPr>
        <w:t>Georgia Gould (The Minister for School Standards)</w:t>
      </w:r>
    </w:p>
    <w:p>
      <w:r>
        <w:rPr>
          <w:sz w:val="22"/>
        </w:rPr>
        <w:t>I know how hard students around the country work for their exams, and how important it is to ensure consistency and fairness. Ofqual, the qualifications regulator, secures the safe, fair and resilient delivery of qualifications by regulating awarding organisations. As Ministers, we work closely with Ofqual, when needed, to support its work.</w:t>
      </w:r>
    </w:p>
    <w:p/>
    <w:p>
      <w:r>
        <w:rPr>
          <w:b/>
          <w:color w:val="1A4A6E"/>
          <w:sz w:val="22"/>
        </w:rPr>
        <w:t>Steve Yemm</w:t>
      </w:r>
    </w:p>
    <w:p>
      <w:r>
        <w:rPr>
          <w:sz w:val="22"/>
        </w:rPr>
        <w:t>At West Notts college in my constituency of Mansfield, a significant number of learners requested that their English papers be remarked, because an unusually high number of students missed their expected grades. In fact, more than 50% of the papers that were remarked were given a higher grade, with some improving by two grades. The exam board, Pearson Edexcel, told the college that this was due to human error and the marking of one examiner, but later said that it was more widespread. The exam board has now refused to carry out a wider remark of the papers. Will the Minister join me in urging it to ensure that all students receive the grades that they deserve?</w:t>
      </w:r>
    </w:p>
    <w:p/>
    <w:p>
      <w:r>
        <w:rPr>
          <w:b/>
          <w:color w:val="1A4A6E"/>
          <w:sz w:val="22"/>
        </w:rPr>
        <w:t>Georgia Gould</w:t>
      </w:r>
    </w:p>
    <w:p>
      <w:r>
        <w:rPr>
          <w:sz w:val="22"/>
        </w:rPr>
        <w:t>I thank my hon. Friend for raising this issue; I am really sorry to hear about the uncertainty that it has caused students at West Notts college. He will understand that I cannot comment on individual cases, but I can say that Ofqual requires all awarding organisations to follow rigorous quality assurance procedures to ensure that marking is consistent and accurate. I understand that Ofqual issued enforcement action against three Pearson cases in December, resulting in a total of £2 million in fines.</w:t>
      </w:r>
    </w:p>
    <w:p/>
    <w:p>
      <w:r>
        <w:rPr>
          <w:b/>
          <w:color w:val="1A4A6E"/>
          <w:sz w:val="22"/>
        </w:rPr>
        <w:t>Danny Chambers (LD)</w:t>
      </w:r>
    </w:p>
    <w:p>
      <w:r>
        <w:rPr>
          <w:sz w:val="22"/>
        </w:rPr>
        <w:t>When I was studying for my A-levels, I had to work really hard to get the grades I needed to go on and study veterinary science at the amazing Liverpool University. Had social media existed at the time, I think it is really unlikely that I would have got the grades necessary, given that there are so many addictive algorithms that are distracting and bad for mental health. Will the Minister look seriously at the Liberal Democrat proposal to effectively ban social media in its current form for children? It is hugely distracting, and we want to ensure that every child can reach their educational potential.</w:t>
      </w:r>
    </w:p>
    <w:p/>
    <w:p>
      <w:r>
        <w:rPr>
          <w:b/>
          <w:color w:val="1A4A6E"/>
          <w:sz w:val="22"/>
        </w:rPr>
        <w:t>Speaker</w:t>
      </w:r>
    </w:p>
    <w:p>
      <w:r>
        <w:rPr>
          <w:sz w:val="22"/>
        </w:rPr>
        <w:t>That was a bit of stretch, I must admit. I do not know whether the Minister wants to stretch herself or not.</w:t>
      </w:r>
    </w:p>
    <w:p/>
    <w:p>
      <w:r>
        <w:rPr>
          <w:b/>
          <w:color w:val="1A4A6E"/>
          <w:sz w:val="22"/>
        </w:rPr>
        <w:t>Georgia Gould</w:t>
      </w:r>
    </w:p>
    <w:p>
      <w:r>
        <w:rPr>
          <w:sz w:val="22"/>
        </w:rPr>
        <w:t>I cannot believe that you were not at university when social media existed—you look young enough to have been around—and I am amazed that you are able to concentrate in this Chamber. In all seriousness, we take the safety of young people incredibly seriously, which is why we are implementing the Online Safety Act 2023. We want to ensure that the opportunities of the internet are available to young people, but that they are kept safe online.</w:t>
      </w:r>
    </w:p>
    <w:p/>
    <w:p>
      <w:r>
        <w:rPr>
          <w:b/>
          <w:color w:val="1A4A6E"/>
          <w:sz w:val="22"/>
        </w:rPr>
        <w:t>Speaker</w:t>
      </w:r>
    </w:p>
    <w:p>
      <w:r>
        <w:rPr>
          <w:sz w:val="22"/>
        </w:rPr>
        <w:t>I gently say to the Minister that “you” refers to me. I certainly do not want to be held responsible.</w:t>
      </w:r>
    </w:p>
    <w:p/>
    <w:p>
      <w:r>
        <w:rPr>
          <w:b/>
          <w:color w:val="1A4A6E"/>
          <w:sz w:val="22"/>
        </w:rPr>
        <w:t>Georgia Gould</w:t>
      </w:r>
    </w:p>
    <w:p>
      <w:r>
        <w:rPr>
          <w:sz w:val="22"/>
        </w:rPr>
        <w:t>You look young enough to use social media, Mr Speaker!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