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Offshore Wind</w:t>
      </w:r>
    </w:p>
    <w:p>
      <w:r>
        <w:rPr>
          <w:sz w:val="20"/>
        </w:rPr>
        <w:t>19 January 2026  ·  Lords  ·  Proceedings</w:t>
      </w:r>
    </w:p>
    <w:p>
      <w:r>
        <w:rPr>
          <w:b/>
        </w:rPr>
        <w:t xml:space="preserve">Source: </w:t>
      </w:r>
      <w:r>
        <w:rPr>
          <w:sz w:val="20"/>
        </w:rPr>
        <w:t>https://hansard.parliament.uk/Lords/2026-01-19/debates/5B6DFAEE-3D6E-4E14-B964-FF4A3B6F1A27/OffshoreWind</w:t>
      </w:r>
    </w:p>
    <w:p/>
    <w:p>
      <w:r>
        <w:rPr>
          <w:b/>
          <w:color w:val="1A4A6E"/>
          <w:sz w:val="22"/>
        </w:rPr>
        <w:t>Lord Moynihan</w:t>
      </w:r>
    </w:p>
    <w:p>
      <w:r>
        <w:rPr>
          <w:sz w:val="22"/>
        </w:rPr>
        <w:t>My Lords, I declare my interests. I am chair of Amey UK Ltd, Acteon and Buckthorn Partners LLP. As this is the first time that I have spoken to a Statement on an energy debate from the Front Bench since I was Minister for Energy, I inform the House that I have spent my working life in the energy sector. I was also Minister for Energy in the Margaret Thatcher and John Major Governments and aimed to maximise a low-cost oil and gas province in the UKCS, always emphasising production with the highest importance attached to the environmental impact of all offshore activity, while in 1990 simultaneously launching the non-fossil fuel obligation, the renewable support framework and establishing the UK renewable energy advisory group. I place that on record because that political experience informs the contributions that I intend to make and the questions that I will be asking.</w:t>
      </w:r>
    </w:p>
    <w:p>
      <w:r>
        <w:rPr>
          <w:sz w:val="22"/>
        </w:rPr>
        <w:t>It is axiomatic that we should judge the Statement against the principles of creating greater energy security; increased affordability to all consumers, both industrial and domestic; strengthening the base of low-cost, firm power in the grid; and moving towards cleaner energy. Every decision we take should be addressed against fuel poverty. How can this be so when the order promises the highest prices for intermittent offshore wind in over a decade? How can it be affordable to the UK industry when this order is still more expensive than the £80 per megawatt for gas—which goes down to £55 if you deduct the government-imposed carbon taxes? How can it be when the overall price of contract extension is 24% higher than last year? Why are the Government using the levelised cost of energy matrix when we should be using the only true cost comparator, a full systems cost? As it is intermittent power, do the Government acknowledge that we need more firm gas power plants anyway? Is it not the case that the Government told NESO that there need to be 40 gigawatts of backup generating capacity?</w:t>
      </w:r>
    </w:p>
    <w:p>
      <w:r>
        <w:rPr>
          <w:sz w:val="22"/>
        </w:rPr>
        <w:t>Let us look at what is happening this evening. At a time when the wind is hardly blowing, is it not the case that we are here, this evening, generating nearly 60% of our power from firm gas and only 18% throughout the whole of the United Kingdom from intermittent wind? Worse still, is it not the case that we are importing gas from an increasingly unstable global economy and burning more CO 2 through imported LNG than we would if we developed our own resources to the full, while this minute continuing to burn biomass in Drax, which is more polluting than coal and comes, at this point in time, to only 50% of the total wind generation throughout the whole of the United Kingdom?</w:t>
      </w:r>
    </w:p>
    <w:p>
      <w:r>
        <w:rPr>
          <w:sz w:val="22"/>
        </w:rPr>
        <w:t>Does the Minister agree with Prime Minister Støre of Norway who, at the same time as the Secretary of State was making this announcement, faced the country and stated that he regarded Norway as facing many similar choices to us in the North Sea? He said:</w:t>
      </w:r>
    </w:p>
    <w:p>
      <w:r>
        <w:rPr>
          <w:sz w:val="22"/>
        </w:rPr>
        <w:t>“gas … is crucially important for Norway, and should be developed, not phased out”.</w:t>
      </w:r>
    </w:p>
    <w:p>
      <w:r>
        <w:rPr>
          <w:sz w:val="22"/>
        </w:rPr>
        <w:t>He also said:</w:t>
      </w:r>
    </w:p>
    <w:p>
      <w:r>
        <w:rPr>
          <w:sz w:val="22"/>
        </w:rPr>
        <w:t>“The oil and gas industry is crucial for Norwegian jobs and our welfare state. At the same time, Norwegian gas has never before been as important for European energy security as after Russia’s full-scale invasion of Ukraine”.</w:t>
      </w:r>
    </w:p>
    <w:p>
      <w:r>
        <w:rPr>
          <w:sz w:val="22"/>
        </w:rPr>
        <w:t>Does the Minister agree with him?</w:t>
      </w:r>
    </w:p>
    <w:p>
      <w:r>
        <w:rPr>
          <w:sz w:val="22"/>
        </w:rPr>
        <w:t>Does the Minister agree with Jensen Huang, the CEO of Nvidia, who came to these shores in September 2025 and stated on a visit that the UK will need to utilise natural gas-fired power alongside renewable energy to meet the massive energy demands of new artificial intelligence data centres? For without that strategy, we will have no chance of generating thousands of jobs with competitive new data centres.</w:t>
      </w:r>
    </w:p>
    <w:p>
      <w:r>
        <w:rPr>
          <w:sz w:val="22"/>
        </w:rPr>
        <w:t>We need to keep our eyes open to the economics of energy and to the wider UK economic and political consequences of this Statement and the Government’s energy policy. Does the Minister agree it reduces energy security by increasing the need to buy more foreign LNG to meet the need for firm power; that it increases unemployment through higher energy costs; and that it accelerates the Government’s deindustrialisation of the chemical and petrochemical industries, which was all over the news this weekend, by pricing them out of the market? It drives a coach and horses through affordability for households and industries alike, and it takes us in the direction of significantly increasing the cost of energy when the rest of the world is managing to reduce costs in a highly competitive global market.</w:t>
      </w:r>
    </w:p>
    <w:p>
      <w:r>
        <w:rPr>
          <w:sz w:val="22"/>
        </w:rPr>
        <w:t>Yet, in this order, are we not faced with record subsidy contracts for offshore wind? Is there not a rise in the annual budget for fixed-bottom offshore contracts from the £900 million when the terms were first announced in October—only three months ago—to £1.8 billion last week?</w:t>
      </w:r>
    </w:p>
    <w:p>
      <w:r>
        <w:rPr>
          <w:sz w:val="22"/>
        </w:rPr>
        <w:t>Is the consequence not a poorer UK economy and a loss of jobs from the once prosperous Aberdeen now facing the chill winds of offshore recession? Is it true these are massive wins to the Germans who totally dominated the round and won the lion’s share of the contracts?</w:t>
      </w:r>
    </w:p>
    <w:p>
      <w:r>
        <w:rPr>
          <w:sz w:val="22"/>
        </w:rPr>
        <w:t>I conclude by asking the Minister whether he agrees with the analysis in the FT of the article which covered this round. One reader wrote:</w:t>
      </w:r>
    </w:p>
    <w:p>
      <w:r>
        <w:rPr>
          <w:sz w:val="22"/>
        </w:rPr>
        <w:t>“We have … just about the highest electricity prices in the world despite access to relatively low cost North Sea gas…We have loads of gas boilers…so ongoing gas grid upgrades are required irrespective of…investment in extremely expensive renewables”.</w:t>
      </w:r>
    </w:p>
    <w:p>
      <w:r>
        <w:rPr>
          <w:sz w:val="22"/>
        </w:rPr>
        <w:t>Do the Government agree with Sir Dieter Helm that current UK electricity prices are high because the true system costs of integrating intermittent renewables—wind and solar—plus grid upgrades and back-up are not fully priced in? Does the Minister agree that we all want clean, low-cost renewable energy, and we all want, and can have, domestic gas production which has far lower impact on the environment than imported LNG or high-cost CO 2 emissions from Drax? Why can we not strive to deliver a policy built on these three pillars? I look forward to the Minister’s reply.</w:t>
      </w:r>
    </w:p>
    <w:p/>
    <w:p>
      <w:r>
        <w:rPr>
          <w:b/>
          <w:color w:val="1A4A6E"/>
          <w:sz w:val="22"/>
        </w:rPr>
        <w:t>Earl Russell</w:t>
      </w:r>
    </w:p>
    <w:p>
      <w:r>
        <w:rPr>
          <w:sz w:val="22"/>
        </w:rPr>
        <w:t>My Lords, I start by welcoming the noble Lord, Lord Moynihan, to his position, and I look forward to working with him.</w:t>
      </w:r>
    </w:p>
    <w:p>
      <w:r>
        <w:rPr>
          <w:sz w:val="22"/>
        </w:rPr>
        <w:t>On these Benches, we welcome the results of allocation round 7, which has secured a record 8.4 gigawatts of future offshore wind capacity, including 192.5 megawatts of innovative, floating offshore wind, and seen £22 billion in private investment. This marks an important step forward on our clean power journey and towards our future energy independence—enough clean energy to power the equivalent of some 12 million homes or roughly equivalent to 12% of national energy demand.</w:t>
      </w:r>
    </w:p>
    <w:p>
      <w:r>
        <w:rPr>
          <w:sz w:val="22"/>
        </w:rPr>
        <w:t>This shows that, when properly managed, Britain can lead the world in clean, secure and affordable energy. After the chaos of the previous Government’s failed allocation round 5, which delivered no offshore energy contracts at all, this progress is indeed an enormous relief. This auction confirms what my party has long argued—that offshore wind is the future backbone of our energy electricity system.</w:t>
      </w:r>
    </w:p>
    <w:p>
      <w:r>
        <w:rPr>
          <w:sz w:val="22"/>
        </w:rPr>
        <w:t>Projects such as Berwick Bank in Scotland—set to become the largest offshore wind farm in the world—and the one in Wales, the name of which literally means “sea breeze” and is the first major Welsh project in over a decade, show that progress is being made.</w:t>
      </w:r>
    </w:p>
    <w:p>
      <w:r>
        <w:rPr>
          <w:sz w:val="22"/>
        </w:rPr>
        <w:t>But this is not only about climate targets; it is about our future national energy security. In an increasingly unstable world, every turbine we build reduces our reliance on volatile fossil fuel markets. Securing Britain’s wind power means freeing ourselves from the price shocks of the global gas markets. We should recall that the Office for Budget Responsibility estimated that the UK’s energy support response for the war in Ukraine, driven by fossil fuel prices, cost us £78.2 billion over 2022-23 and 2023-24. In contrast, CBI figures show that the green economy grew by 10% in 2024, and AR7 secures an important future pipeline of continued and sustained green jobs and green British jobs.</w:t>
      </w:r>
    </w:p>
    <w:p>
      <w:r>
        <w:rPr>
          <w:sz w:val="22"/>
        </w:rPr>
        <w:t>The UK has some of the best wind resources in the world and, when we harness our renewables—wind, solar and tidal—we strengthen our energy independence. Despite what some may claim, wind power remains the most effective long-term way to bring down energy bills. The Energy and Climate Intelligence Unit reports that, in 2025 alone, wind generation reduced wholesale electricity prices by around one-third. The average strike price in this round, around £91 per megawatt hour, remains extremely competitive. By comparison, building and running a new gas power plant today would cost around £147 per megawatt hour, making wind power roughly 40% cheaper.</w:t>
      </w:r>
    </w:p>
    <w:p>
      <w:r>
        <w:rPr>
          <w:sz w:val="22"/>
        </w:rPr>
        <w:t>However, we must be candid about the challenges that the sector faces: rising bid prices, driven by global supply chain pressures; high interest rates; and soaring material costs, particularly for copper and steel. I therefore ask the Minister what steps the Government are taking to address these issues so that our 2030 onshore wind targets remain achievable.</w:t>
      </w:r>
    </w:p>
    <w:p>
      <w:r>
        <w:rPr>
          <w:sz w:val="22"/>
        </w:rPr>
        <w:t>The contracts for difference mechanism protects consumers and secures inward investment. It is a policy that has stood the test of time, but it can still be improved. Is the Minister considering extending CfD contract lengths from 20 to 25 years? This could provide greater certainty, lower financial costs and ultimately deliver cheaper electricity. Similarly, we think that moving older renewable projects from more expensive renewable obligation certificates to new CfD contracts could save typical households up to £200 a year.</w:t>
      </w:r>
    </w:p>
    <w:p>
      <w:r>
        <w:rPr>
          <w:sz w:val="22"/>
        </w:rPr>
        <w:t>More broadly, urgent action is needed to reduce energy costs by other means. Now that the Government have ruled out zonal pricing, I ask the Minister what alternative market reforms are being pursued to drive down energy bills. Despite rising renewable generation, gas still sets the market price around 97% of the time. Are proposals being assessed to move gas plants into a regulated asset base? As has been suggested, this could save some £5.1 billion a year by 2028, according to calculations done by Greenpeace. If we do not urgently upgrade and streamline our transmission systems, this record capacity will remain stuck in connection queues instead of reaching our homes and businesses. Does the Minister agree that a long-term, properly resourced spatial energy plan is now urgent and essential to ensure that these connections happen at speed?</w:t>
      </w:r>
    </w:p>
    <w:p>
      <w:r>
        <w:rPr>
          <w:sz w:val="22"/>
        </w:rPr>
        <w:t>The Liberal Democrats have a clear vision for 90% of the UK’s electricity to be generated from renewables by 2030. AR7 is indeed a welcome step on the road, but more must be done to ensure that we reach our targets, reduce the cost of energy bills and update our transmission systems.</w:t>
      </w:r>
    </w:p>
    <w:p/>
    <w:p>
      <w:r>
        <w:rPr>
          <w:b/>
          <w:color w:val="1A4A6E"/>
          <w:sz w:val="22"/>
        </w:rPr>
        <w:t>The Minister of State, Department for Energy Security and Net Zero (Lab)</w:t>
      </w:r>
    </w:p>
    <w:p>
      <w:r>
        <w:rPr>
          <w:sz w:val="22"/>
        </w:rPr>
        <w:t>I thank the noble Lords for their contributions this evening. They were deeply contrasting in both tone and content: one I substantially agree with; the other I do not at all. We need no guesses as to which is which. I am particularly disappointed by the contribution from the Opposition Benches and the noble Lord, Lord Moynihan. I think I have already welcomed him to his place in Questions, but this may be the first time we have sat across the Benches for a Statement or other debate, so a further welcome would not go amiss. I hope this, as it is shaping up to be, will be the beginning of a good debate between us in the House.</w:t>
      </w:r>
    </w:p>
    <w:p>
      <w:r>
        <w:rPr>
          <w:sz w:val="22"/>
        </w:rPr>
        <w:t>It is worth just reiterating what actually happened in AR7 for the House to judge whether this was the miserable failure that the Opposition Benches appear to suggest it was or the great success that I and, I think, the noble Earl, Lord Russell, think it was.</w:t>
      </w:r>
    </w:p>
    <w:p>
      <w:r>
        <w:rPr>
          <w:sz w:val="22"/>
        </w:rPr>
        <w:t>In AR7, we procured 8.4 gigawatts of new, clean, low-carbon power for this country. That is new capacity over and above what we have at the moment and, indeed, represents no less than 40% of the installed capacity of offshore wind so far. In one round, the amount of wind capacity we have has leapt. That is at a clearing price 20% below the administrative ceiling price—a very competitive auction was undertaken—and that is within the bounds of present energy market prices. In the likely future that we see, it is not only below or around market prices; it is also a stable cost. Whereas, of course, we do not know where gas and other energy prices are going because of the extreme volatility in the world, and of gas prices over the last five years.</w:t>
      </w:r>
    </w:p>
    <w:p>
      <w:r>
        <w:rPr>
          <w:sz w:val="22"/>
        </w:rPr>
        <w:t>Interestingly, between this Statement being read in another place and repeated now, gas prices have leapt by nearly 40%. We are in a volatile gas market. Do not forget, prices went up as high as 600p per therm in the period just after the invasion of Ukraine. Compare the volatile price of gas fuels if we go down the energy route suggested by the Opposition—more purchases of unabated gas-fired power stations. Do not forget that this is not only an auction about energy prices and capacity; it is an auction about low-carbon energy prices and capacity. Among other things, if the Opposition had their way, we would apparently invest in a huge number of unabated natural gas power stations. That means we would be locked into that high-carbon system of generating power for perhaps another 30 to 40 years, which would be completely insupportable in terms of anybody’s energy ambitions.</w:t>
      </w:r>
    </w:p>
    <w:p>
      <w:r>
        <w:rPr>
          <w:sz w:val="22"/>
        </w:rPr>
        <w:t>The noble Lord says that he wants our energy policy to be characterised by security, affordability and clean energy. In this round, we achieved a great step forward for our energy security: this is all homegrown energy, not energy coming in on ships from elsewhere, or that is the responsibility of a dictator or a cabal of overseas energy organisations. This is British home-grown local energy that we have procured, and with it a bright future.</w:t>
      </w:r>
    </w:p>
    <w:p>
      <w:r>
        <w:rPr>
          <w:sz w:val="22"/>
        </w:rPr>
        <w:t>On affordability, the noble Lord referred to the levelised cost of energy, which he said was no longer the way to compare prices. That is a little bit surprising, because that is exactly what the last Government did in previous rounds. In the previous round—AR5—they secured precisely zero low-carbon energy, so compare and contrast, if you will, with what we are talking about today.</w:t>
      </w:r>
    </w:p>
    <w:p>
      <w:r>
        <w:rPr>
          <w:sz w:val="22"/>
        </w:rPr>
        <w:t>It is true, as the noble Earl, Lord Russell, says, that the clearing price of this auction ought to be put in the context of what you can do to try to get new capacity on board as far as this country is concerned. You can either buy a series of gas-fired power stations at a cost of £134 per megawatt hour—the levelised cost of energy—or you can procure low-carbon capacity which both meets your climate targets and keeps the prices down on a constant basis of affordability for the future.</w:t>
      </w:r>
    </w:p>
    <w:p>
      <w:r>
        <w:rPr>
          <w:sz w:val="22"/>
        </w:rPr>
        <w:t>The result of the auction is actually good for affordability and for the stability of prices in the future. If we are thinking of building new capacity at £134 per megawatt hour levelised cost of energy as against £91, and we have procured something like five gas-fired power stations-worth of energy output with this auction, as far as we are concerned, there is really no contest.</w:t>
      </w:r>
    </w:p>
    <w:p>
      <w:r>
        <w:rPr>
          <w:sz w:val="22"/>
        </w:rPr>
        <w:t>Finally, as I have said, it is clean energy. This is what I thought we were all committed to for a period in the past. It is extremely disappointing that the Benches opposite appear to have decided to move away from clean energy and go back to gas and dirty energy, which we really cannot sustain as far as our future is concerned.</w:t>
      </w:r>
    </w:p>
    <w:p/>
    <w:p>
      <w:r>
        <w:rPr>
          <w:b/>
          <w:color w:val="1A4A6E"/>
          <w:sz w:val="22"/>
        </w:rPr>
        <w:t>Baroness Bennett of Manor Castle</w:t>
      </w:r>
    </w:p>
    <w:p>
      <w:r>
        <w:rPr>
          <w:sz w:val="22"/>
        </w:rPr>
        <w:t>My Lords, for the Green Party I welcome both this Statement and the decisions that it records.</w:t>
      </w:r>
    </w:p>
    <w:p>
      <w:r>
        <w:rPr>
          <w:sz w:val="22"/>
        </w:rPr>
        <w:t>I have a question about a specific area which is going to need vastly more development. The allocation includes two floating offshore wind projects. They have higher prices but there is a clear strategic intent if the Government are going to meet their target for offshore wind. We do not have enough sites for turbines embedded in the seabed and we are going to need these floating turbines.</w:t>
      </w:r>
    </w:p>
    <w:p>
      <w:r>
        <w:rPr>
          <w:sz w:val="22"/>
        </w:rPr>
        <w:t>If the Government are going to move beyond these demonstration-type levels and deliver pipeline depth and cost reductions, this will need to advance very fast. Can the Minister give us a picture and a sense of where the Government see this going in terms of floating offshore wind?</w:t>
      </w:r>
    </w:p>
    <w:p/>
    <w:p>
      <w:r>
        <w:rPr>
          <w:b/>
          <w:color w:val="1A4A6E"/>
          <w:sz w:val="22"/>
        </w:rPr>
        <w:t>Lord Whitehead</w:t>
      </w:r>
    </w:p>
    <w:p>
      <w:r>
        <w:rPr>
          <w:sz w:val="22"/>
        </w:rPr>
        <w:t>I thank the noble Baroness for that intervention. It gives me an opportunity to confirm the two floating offshore wind projects that have been agreed under this auction round. I might add, by the way, that the auction rounds were not a sort of shoo-in for anybody who wanted to come along and invest, as some people have portrayed them. They were very competitive. The number of entrants to the auction was substantially larger than the number of contracts finally agreed. Among other things, this shows that there is a real appetite for this kind of investment going forward.</w:t>
      </w:r>
    </w:p>
    <w:p>
      <w:r>
        <w:rPr>
          <w:sz w:val="22"/>
        </w:rPr>
        <w:t>That is the case with floating offshore wind. Although the two schemes that were agreed—one in Scotland and one in the Celtic Sea—are not, shall we say, final, full-scale arrays as far as floating is concerned, they represent a tremendous step forward in the development of offshore beyond the continental shelf in the UK. Huge new areas offshore from the UK can be opened up to offshore wind.</w:t>
      </w:r>
    </w:p>
    <w:p>
      <w:r>
        <w:rPr>
          <w:sz w:val="22"/>
        </w:rPr>
        <w:t>Of course, that price is not the same as the price we achieved with the mature, bottom-based offshore wind that we have been talking about, but, if we look at the original administrative strike prices when offshore first took off, they were not dissimilar to the sort of prices that we are now seeing for floating offshore wind. I am confident that, once those arrays get larger, and with the flow of fabrication and assistance which the noble Baroness will probably know is already happening very positively, in the Celtic Sea in particular, the net benefit for Great Britain of floating offshore wind will not just be a large number of jobs and more income coming into different areas of the UK than has been the case for bottom-based offshore at the moment. It will represent a technology that really will allow the whole of the UK to participate in the offshore wind revolution, not just the areas which hitherto have had the main developments in their particular zones.</w:t>
      </w:r>
    </w:p>
    <w:p>
      <w:r>
        <w:rPr>
          <w:sz w:val="22"/>
        </w:rPr>
        <w:t>The Celtic Sea, in particular, is just a taster of what is going to come in the not too distant future—and, by the way, it will be a future in floating offshore wind that will be a British future. Home-grown technology will lead in this particular area, which will not only have an impact in UK but will have a substantial export impact as well.</w:t>
      </w:r>
    </w:p>
    <w:p/>
    <w:p>
      <w:r>
        <w:rPr>
          <w:b/>
          <w:color w:val="1A4A6E"/>
          <w:sz w:val="22"/>
        </w:rPr>
        <w:t>Lord Teverson</w:t>
      </w:r>
    </w:p>
    <w:p>
      <w:r>
        <w:rPr>
          <w:sz w:val="22"/>
        </w:rPr>
        <w:t>My Lords, I also welcome the noble Lord, Lord Moynihan, and his expertise to the Front Bench. He is certainly a very effective parliamentarian, even if I do not agree very much with his narrative. But we will see where we get to there.</w:t>
      </w:r>
    </w:p>
    <w:p>
      <w:r>
        <w:rPr>
          <w:sz w:val="22"/>
        </w:rPr>
        <w:t>I also welcome the Government’s announcement, but it is important that we remember that electricity is only part of this country’s energy need. The other sides are, in particular, transport and heating. I am concerned that, although the Government may remain strong on electricity generation, we are getting whispers of them moving backwards in those other areas, including on electric vehicles, heat pumps and finding alternatives to space heating. I would like reassurance from the Government that that is not the case. I certainly hope it is not. Also, where are we now on the future homes standard? That is absolutely fundamental for how we move forward domestically on energy consumption.</w:t>
      </w:r>
    </w:p>
    <w:p/>
    <w:p>
      <w:r>
        <w:rPr>
          <w:b/>
          <w:color w:val="1A4A6E"/>
          <w:sz w:val="22"/>
        </w:rPr>
        <w:t>Lord Whitehead</w:t>
      </w:r>
    </w:p>
    <w:p>
      <w:r>
        <w:rPr>
          <w:sz w:val="22"/>
        </w:rPr>
        <w:t>I am afraid the noble Lord will have to wait for about a week before the warm homes plan comes out. That will contain, so I am reliably informed, a great deal of detail about precisely the areas of heat, efficient low-carbon homes, heat pumps—all the sorts of things that are the other side of the energy revolution. We hope they will begin to be combined together into coherent programmes, working with each other to ensure that, among other things, that greatest piece of low-carbon energy—the energy you do not use—is properly incorporated into overall programmes.</w:t>
      </w:r>
    </w:p>
    <w:p>
      <w:r>
        <w:rPr>
          <w:sz w:val="22"/>
        </w:rPr>
        <w:t>I assure the noble Lord that this is uppermost in our minds. We are aiming, as we always have, to develop a comprehensive palette of policies that will deal with all aspects of low-carbon energy, energy security and energy efficiency. Indeed, the noble Lord will note that the AR7 announcement is not complete, inasmuch as there are further pots to be reported on, including solar, tidal, geothermal and various other things, in the next week or so. So I hope we will come back to this Chamber and compare and contrast notes on the picture that we will have when those two things have actually happened. I think the noble Lord will be pretty pleased with what will result from it.</w:t>
      </w:r>
    </w:p>
    <w:p/>
    <w:p>
      <w:r>
        <w:rPr>
          <w:b/>
          <w:color w:val="1A4A6E"/>
          <w:sz w:val="22"/>
        </w:rPr>
        <w:t>Baroness Young of Old Scone</w:t>
      </w:r>
    </w:p>
    <w:p>
      <w:r>
        <w:rPr>
          <w:sz w:val="22"/>
        </w:rPr>
        <w:t>My Lords, I commend the Minister on this Statement and welcome it very much. It is a welcome return from the terrible days when you put out an auction and nobody played the game. It really was quite heartbreaking when we had those dreadful doldrum days.</w:t>
      </w:r>
    </w:p>
    <w:p>
      <w:r>
        <w:rPr>
          <w:sz w:val="22"/>
        </w:rPr>
        <w:t>I shall focus on something that the noble Lord, Lord Moynihan, raised, which is the increased demand for energy, particularly that caused by data and AI centres. The one thing we must not allow to happen is that we accept that that is a given. We have been fairly effective in keeping the whole concept of energy efficiency alive, and the warm homes standard is going to be a good example of that. The question about the predictions of the energy demand of AI needs to be approached in a different way that says we cannot simply see demand increase but must adopt measures that mean that some of these centres are using not only the most up-to-date modern technologies but are encouraging future technologies in order to reduce their impact on the environment, by not only energy use but water use. I would love to say that photonics is the answer if I only knew what photonics is, but technologies are being talked about that will impact on AI demand. I would appreciate a comforting voice from the Minister that at this very new point in seeing a further increase in demand, we will not lose sight of trying to examine seriously possible technologies.</w:t>
      </w:r>
    </w:p>
    <w:p/>
    <w:p>
      <w:r>
        <w:rPr>
          <w:b/>
          <w:color w:val="1A4A6E"/>
          <w:sz w:val="22"/>
        </w:rPr>
        <w:t>Lord Whitehead</w:t>
      </w:r>
    </w:p>
    <w:p>
      <w:r>
        <w:rPr>
          <w:sz w:val="22"/>
        </w:rPr>
        <w:t>My noble friend makes an important point about the amount of work we still have to do and the extent to which we have to integrate what we are doing into a whole low-carbon system that works. For example, one consequence of the previous Administration’s grievous neglect of grid development and of methods of supporting grid development is that, if we can get grid queues shorter and develop the grid itself and use it more efficiently, a lot of the constraints in the system that we are seeing at the moment will fade away. The system will be used far more efficiently with a greater amount of electricity flowing around it, making much more efficient use of what we have already.</w:t>
      </w:r>
    </w:p>
    <w:p>
      <w:r>
        <w:rPr>
          <w:sz w:val="22"/>
        </w:rPr>
        <w:t>I agree that there are some unprecedented demands coming our way, particularly as far as data centres are concerned, and we need to look at imaginative ways in which we can not only make sure that we are ready for that demand, but start to look at how those data centres can fuel their own requirements, for example, by developing data centres in conjunction with heat sources so that their heat requirements can be dealt with on site. Ways in which local grid systems, outside constraints, can feed into data centre development need to be looked at in the context of a whole system analysis of how an efficient energy system is going to work for the future. We recognise that getting a fabulous result as far as offshore wind is concerned is only part of the issue. It is a much wider issue than that, and one we have got to get right in terms of what we know will be a substantial demand for electricity in the years ahead.</w:t>
      </w:r>
    </w:p>
    <w:p/>
    <w:p>
      <w:r>
        <w:rPr>
          <w:b/>
          <w:color w:val="1A4A6E"/>
          <w:sz w:val="22"/>
        </w:rPr>
        <w:t>Lord Moynihan of Chelsea</w:t>
      </w:r>
    </w:p>
    <w:p>
      <w:r>
        <w:rPr>
          <w:sz w:val="22"/>
        </w:rPr>
        <w:t>My Lord, I congratulate my noble and homonymous friend on his new position, which I am sure he will occupy with distinction. The Minister asked a question about dirty energy and how could we possibly promote it. In fact, the truth is the reverse. The Minister is promoting dirty energy. Having deindustrialised this country with impossibly expensive energy, we now buy our steel, our goods and even the solar panels for this renewable energy from China, which makes them using power from energy generation stations fuelled with coal, of which they build one per week. The dirt is going up into the atmosphere and, amazingly, it travels around the world. It does not just hang over China. That is where the dirt is. It is a complete mistake to believe that this side is against clean energy; we are just for sensible energy.</w:t>
      </w:r>
    </w:p>
    <w:p>
      <w:r>
        <w:rPr>
          <w:sz w:val="22"/>
        </w:rPr>
        <w:t>I noticed also that the Minister did not reply to my noble friend’s remark about intermittency and the fact that, right now, we have quite a lot of offshore wind, but it is not being used much because the wind ain’t blowing. Does he think that these new contracts for difference will make any difference to the wind as it decides whether to blow or not? I do not believe so.</w:t>
      </w:r>
    </w:p>
    <w:p>
      <w:r>
        <w:rPr>
          <w:sz w:val="22"/>
        </w:rPr>
        <w:t>I agree with the noble Earl, Lord Russell, that we can lead the world. We are leading the world in high electricity prices right now. Regardless of whether we have offshore wind, we will need gas, as the noble Lord implied earlier, and we are closing down our gas; we are refusing to build new gas wells in the North Sea. So, what are we doing? We are buying it from the North Sea from Norway. It was announced today that Norway’s sovereign wealth fund, its $2 trillion oil fund, has embarked on a major sell-off of its holdings in London-listed small-cap and mid-cap companies, even as Rachel Reeves hails a new golden age for the City, blah blah.</w:t>
      </w:r>
    </w:p>
    <w:p>
      <w:r>
        <w:rPr>
          <w:sz w:val="22"/>
        </w:rPr>
        <w:t>The noble Baroness, Lady Young, said, “In the bad old days nobody played the game; it is great that now they are playing the game”. Can the Minister confirm that the private equity houses, which are the major financiers of these contracts, agreed this very high price, which will further ruin our economy, only if they got 20 years? Is that why the noble Baroness is able to rejoice that somebody is playing the game now, because they got 20 years in which our economy will be ruined?</w:t>
      </w:r>
    </w:p>
    <w:p/>
    <w:p>
      <w:r>
        <w:rPr>
          <w:b/>
          <w:color w:val="1A4A6E"/>
          <w:sz w:val="22"/>
        </w:rPr>
        <w:t>Lord Whitehead</w:t>
      </w:r>
    </w:p>
    <w:p>
      <w:r>
        <w:rPr>
          <w:sz w:val="22"/>
        </w:rPr>
        <w:t>I do not recognise the scenario that the noble Lord paints. Not only is this AR7 settlement good for energy prices—indeed renewables and low-carbon energy have reduced overall prices by 25% because of the effect of the merit order and the driving of gas to the margins in terms of prices—but the industrial work that will be undertaken will be enormously good for a large number of jobs with the fabrication and erection of piles, jackets and all sorts of things which go with this. By the way, the Government are producing a clean energy bonus to make sure that that work is in Britain, so it is a major industrial step forward for this country in its own right.</w:t>
      </w:r>
    </w:p>
    <w:p>
      <w:r>
        <w:rPr>
          <w:sz w:val="22"/>
        </w:rPr>
        <w:t>The noble Lord mentioned that I had not said anything about intermittency. I thought that I had dealt with that issue by saying that one thing we have to do as far as our energy is concerned is run the whole system smartly. Wind, both onshore and offshore, has tremendously increased its efficiency—ie, the proportion of time it produces wind—and the issue at the moment is not whether wind collectively produces a large output on a reliable basis. After all, we had over 80 days last year when renewables and low carbon completely fuelled our energy economy. The fact is that intermittency is a problem only if you do not have a smart system to use that energy where you have it in the smartest possible way. That is why, among other things, there has been such a development imperative on batteries and other low-carbon forms of storage that distribute the energy in a much more coherent way from the sources that we have.</w:t>
      </w:r>
    </w:p>
    <w:p>
      <w:r>
        <w:rPr>
          <w:sz w:val="22"/>
        </w:rPr>
        <w:t>It really is not a scenario that I recognise. I do not think the British economy is going to be ruined by this; on the contrary, this is going to be a great leap forward for the British economy. After all, as has been said on a number of occasions, the green economy in Britain is growing three times as fast as the general economy. This is where the growth is going to come from over the next period, and is very much a leading part of that growth and the new industrial future.</w:t>
      </w:r>
    </w:p>
    <w:p/>
    <w:p>
      <w:r>
        <w:rPr>
          <w:b/>
          <w:color w:val="1A4A6E"/>
          <w:sz w:val="22"/>
        </w:rPr>
        <w:t>Baroness Bennett of Manor Castle</w:t>
      </w:r>
    </w:p>
    <w:p>
      <w:r>
        <w:rPr>
          <w:sz w:val="22"/>
        </w:rPr>
        <w:t>My Lords, the Minister referred to onshore wind. Under previous Governments, we saw onshore wind come to a grinding halt for reasons of apparent short-term political advantage. Onshore wind has the potential to be part of community energy schemes. Offshore wind inevitably tends to involve large multinational companies, but onshore wind gives communities the chance to decide for themselves how to generate their own energy and use local resources. Can the Minister outline where the Government are going with that?</w:t>
      </w:r>
    </w:p>
    <w:p/>
    <w:p>
      <w:r>
        <w:rPr>
          <w:b/>
          <w:color w:val="1A4A6E"/>
          <w:sz w:val="22"/>
        </w:rPr>
        <w:t>Lord Whitehead</w:t>
      </w:r>
    </w:p>
    <w:p>
      <w:r>
        <w:rPr>
          <w:sz w:val="22"/>
        </w:rPr>
        <w:t>I am sure the noble Baroness will be aware that one of the first things that the new Labour Government did when we took office was, literally at the stroke of a pen, to remove the ban on onshore wind. We have subsequently made sure that onshore wind enters the allocation rounds. At a local level, Great British Energy will undoubtedly be supporting quite a lot of onshore wind and a number of other community and local renewable resources. The future for onshore is set very fair. After all, it is even cheaper than offshore and just as reliable and long term—indeed, it is marginally better in its overall performance. Onshore is something that we very much want to see as part of the overall package. The noble Baroness will have to wait for about a week before she sees what we have come up with as far as the allocation of further pots is concerned.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