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Gender Questioning: Guidance in Schools</w:t>
      </w:r>
    </w:p>
    <w:p>
      <w:r>
        <w:rPr>
          <w:sz w:val="20"/>
        </w:rPr>
        <w:t>19 January 2026  ·  Commons  ·  Oral Questions</w:t>
      </w:r>
    </w:p>
    <w:p>
      <w:r>
        <w:rPr>
          <w:b/>
        </w:rPr>
        <w:t xml:space="preserve">Policy areas: </w:t>
      </w:r>
      <w:r>
        <w:rPr>
          <w:sz w:val="20"/>
        </w:rPr>
        <w:t>Children and families, Education, training and skills, Society and culture</w:t>
      </w:r>
    </w:p>
    <w:p>
      <w:r>
        <w:rPr>
          <w:b/>
        </w:rPr>
        <w:t xml:space="preserve">Topics: </w:t>
      </w:r>
      <w:r>
        <w:rPr>
          <w:sz w:val="20"/>
        </w:rPr>
        <w:t>cass review, child wellbeing, gender questioning children, guidance for schools, parental consent</w:t>
      </w:r>
    </w:p>
    <w:p>
      <w:r>
        <w:rPr>
          <w:b/>
        </w:rPr>
        <w:t xml:space="preserve">Source: </w:t>
      </w:r>
      <w:r>
        <w:rPr>
          <w:sz w:val="20"/>
        </w:rPr>
        <w:t>https://hansard.parliament.uk/Commons/2026-01-19/debates/5FDAA47E-37AD-498A-B593-7C3FBD9AA174/GenderQuestioningGuidanceInSchools</w:t>
      </w:r>
    </w:p>
    <w:p/>
    <w:p>
      <w:r>
        <w:rPr>
          <w:b/>
          <w:color w:val="1A4A6E"/>
          <w:sz w:val="22"/>
        </w:rPr>
        <w:t>Rosie Duffield (Ind)</w:t>
      </w:r>
    </w:p>
    <w:p>
      <w:r>
        <w:rPr>
          <w:sz w:val="22"/>
        </w:rPr>
        <w:t>12. What recent progress she has made on publishing guidance for gender-questioning children in schools.</w:t>
      </w:r>
    </w:p>
    <w:p/>
    <w:p>
      <w:r>
        <w:rPr>
          <w:b/>
          <w:color w:val="1A4A6E"/>
          <w:sz w:val="22"/>
        </w:rPr>
        <w:t>Georgia Gould (The Minister for School Standards)</w:t>
      </w:r>
    </w:p>
    <w:p>
      <w:r>
        <w:rPr>
          <w:sz w:val="22"/>
        </w:rPr>
        <w:t>The Department for Education is currently reviewing the draft non-statutory guidance for schools and colleges on gender-questioning children, looking carefully at the consultation response. We are clear that children’s wellbeing must be at the heart of this guidance.</w:t>
      </w:r>
    </w:p>
    <w:p/>
    <w:p>
      <w:r>
        <w:rPr>
          <w:b/>
          <w:color w:val="1A4A6E"/>
          <w:sz w:val="22"/>
        </w:rPr>
        <w:t>Rosie Duffield</w:t>
      </w:r>
    </w:p>
    <w:p>
      <w:r>
        <w:rPr>
          <w:sz w:val="22"/>
        </w:rPr>
        <w:t>The Secretary of State told the House that the guidance for schools would be published by the end of 2025, yet here we still are without the guidance anywhere to be seen. There is immense pressure on schools, colleges, children’s homes and other settings to socially transition children, often irrespective of parents’ wishes, with the obvious potential risks of long-term psychological harm to the children, many of whom, like Keira Bell and some taking part in the upcoming puberty blockers trial, will go on to change their minds over time. When can schools expect the guidance?</w:t>
      </w:r>
    </w:p>
    <w:p/>
    <w:p>
      <w:r>
        <w:rPr>
          <w:b/>
          <w:color w:val="1A4A6E"/>
          <w:sz w:val="22"/>
        </w:rPr>
        <w:t>Georgia Gould</w:t>
      </w:r>
    </w:p>
    <w:p>
      <w:r>
        <w:rPr>
          <w:sz w:val="22"/>
        </w:rPr>
        <w:t>This is about the wellbeing of children and young people, and it is critical that we get it right. It is therefore important that we consider the consultation responses and evidence carefully alongside the view of stakeholders and the Cass review, in order to get the guidance right for young people.</w:t>
      </w:r>
    </w:p>
    <w:p/>
    <w:p>
      <w:r>
        <w:rPr>
          <w:b/>
          <w:color w:val="1A4A6E"/>
          <w:sz w:val="22"/>
        </w:rPr>
        <w:t>Speaker</w:t>
      </w:r>
    </w:p>
    <w:p>
      <w:r>
        <w:rPr>
          <w:sz w:val="22"/>
        </w:rPr>
        <w:t>I call the shadow Minister.</w:t>
      </w:r>
    </w:p>
    <w:p/>
    <w:p>
      <w:r>
        <w:rPr>
          <w:b/>
          <w:color w:val="1A4A6E"/>
          <w:sz w:val="22"/>
        </w:rPr>
        <w:t>Saqib Bhatti (Con)</w:t>
      </w:r>
    </w:p>
    <w:p>
      <w:r>
        <w:rPr>
          <w:sz w:val="22"/>
        </w:rPr>
        <w:t>That was a disappointing answer. The Government have been hiding behind the Cass review, which was published more than two years ago, for months. In April last year, the Education Secretary promised to publish the guidance by the end of the year, to give schools and teachers much needed clarity on these sensitive issues. That deadline has been spectacularly missed, and schools have been left in limbo to figure this out themselves. I implore the Secretary of State and the ministerial team to put ideology aside and finally act to protect our children. Will they do that?</w:t>
      </w:r>
    </w:p>
    <w:p/>
    <w:p>
      <w:r>
        <w:rPr>
          <w:b/>
          <w:color w:val="1A4A6E"/>
          <w:sz w:val="22"/>
        </w:rPr>
        <w:t>Georgia Gould</w:t>
      </w:r>
    </w:p>
    <w:p>
      <w:r>
        <w:rPr>
          <w:sz w:val="22"/>
        </w:rPr>
        <w:t>This is a really serious issue that requires deep thought. We are working to ensure that we listen to the consultation and to experts to get this right for children. We make no apology for taking this decision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