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18 November 2025  ·  Commons  ·  Proceedings</w:t>
      </w:r>
    </w:p>
    <w:p>
      <w:r>
        <w:rPr>
          <w:b/>
        </w:rPr>
        <w:t xml:space="preserve">Source: </w:t>
      </w:r>
      <w:r>
        <w:rPr>
          <w:sz w:val="20"/>
        </w:rPr>
        <w:t>https://hansard.parliament.uk/Commons/2025-11-18/debates/6846DB00-1C1B-4FBA-8F87-08CCC0D2204F/PointOfOrder</w:t>
      </w:r>
    </w:p>
    <w:p/>
    <w:p>
      <w:r>
        <w:rPr>
          <w:b/>
          <w:color w:val="1A4A6E"/>
          <w:sz w:val="22"/>
        </w:rPr>
        <w:t>Sir Desmond Swayne (Con)</w:t>
      </w:r>
    </w:p>
    <w:p>
      <w:r>
        <w:rPr>
          <w:sz w:val="22"/>
        </w:rPr>
        <w:t>On a point of order, Madam Deputy Speaker. Further to your earlier observation that if hon. Members had asked shorter questions during the previous statement, so many would not have been disappointed, there was a time when if a Member read from a piece of paper when asking a question, there would be a chorus across the House of “Reading!” May I suggest that if hon. Members were required to remember their questions, they would obviously be shorter? May I ask you to discuss with Mr Speaker the possibility of returning to former habits?</w:t>
      </w:r>
    </w:p>
    <w:p/>
    <w:p>
      <w:r>
        <w:rPr>
          <w:b/>
          <w:color w:val="1A4A6E"/>
          <w:sz w:val="22"/>
        </w:rPr>
        <w:t>Madam Deputy Speaker</w:t>
      </w:r>
    </w:p>
    <w:p>
      <w:r>
        <w:rPr>
          <w:sz w:val="22"/>
        </w:rPr>
        <w:t>I thank the right hon. Gentleman for his point of order. He is of course right, and were Members to refer to the guide on courtesies and behaviours in the House, they would find advice on whether questions, and indeed interventions, should be read, particularly from telephones.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