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Large-scale Solar Farms</w:t>
      </w:r>
    </w:p>
    <w:p>
      <w:r>
        <w:rPr>
          <w:sz w:val="20"/>
        </w:rPr>
        <w:t>18 November 2025  ·  Commons  ·  Oral Questions</w:t>
      </w:r>
    </w:p>
    <w:p>
      <w:r>
        <w:rPr>
          <w:b/>
        </w:rPr>
        <w:t xml:space="preserve">Policy areas: </w:t>
      </w:r>
      <w:r>
        <w:rPr>
          <w:sz w:val="20"/>
        </w:rPr>
        <w:t>Energy, Environment, Finance and taxation, Housing and planning</w:t>
      </w:r>
    </w:p>
    <w:p>
      <w:r>
        <w:rPr>
          <w:b/>
        </w:rPr>
        <w:t xml:space="preserve">Topics: </w:t>
      </w:r>
      <w:r>
        <w:rPr>
          <w:sz w:val="20"/>
        </w:rPr>
        <w:t>agricultural land use, energy policy strategy, large-scale solar farms, planning applications, rooftop solar panels</w:t>
      </w:r>
    </w:p>
    <w:p>
      <w:r>
        <w:rPr>
          <w:b/>
        </w:rPr>
        <w:t xml:space="preserve">Source: </w:t>
      </w:r>
      <w:r>
        <w:rPr>
          <w:sz w:val="20"/>
        </w:rPr>
        <w:t>https://hansard.parliament.uk/Commons/2025-11-18/debates/7A6BBC9F-CB01-47D6-A700-21F47A4FA41C/LargescaleSolarFarms</w:t>
      </w:r>
    </w:p>
    <w:p/>
    <w:p>
      <w:r>
        <w:rPr>
          <w:b/>
          <w:color w:val="1A4A6E"/>
          <w:sz w:val="22"/>
        </w:rPr>
        <w:t>Charlie Dewhirst (Con)</w:t>
      </w:r>
    </w:p>
    <w:p>
      <w:r>
        <w:rPr>
          <w:sz w:val="22"/>
        </w:rPr>
        <w:t>11. What recent discussions he has had with Cabinet colleagues on the development of large-scale solar farms.</w:t>
      </w:r>
    </w:p>
    <w:p/>
    <w:p>
      <w:r>
        <w:rPr>
          <w:b/>
          <w:color w:val="1A4A6E"/>
          <w:sz w:val="22"/>
        </w:rPr>
        <w:t>Michael Shanks (The Minister for Energy)</w:t>
      </w:r>
    </w:p>
    <w:p>
      <w:r>
        <w:rPr>
          <w:sz w:val="22"/>
        </w:rPr>
        <w:t>Ministers in my Department have regular discussions with Cabinet colleagues on a range of matters, including solar policy, but the large-scale solar projects that are given to the Secretary of State to make quasi-judicial planning decisions on are not part of such conversations. Solar power remains a hugely important part of our energy mix. It is the cheapest and fastest to deploy, and will be a key part of how we meet our mission for clean power by 2030.</w:t>
      </w:r>
    </w:p>
    <w:p/>
    <w:p>
      <w:r>
        <w:rPr>
          <w:b/>
          <w:color w:val="1A4A6E"/>
          <w:sz w:val="22"/>
        </w:rPr>
        <w:t>Charlie Dewhirst</w:t>
      </w:r>
    </w:p>
    <w:p>
      <w:r>
        <w:rPr>
          <w:sz w:val="22"/>
        </w:rPr>
        <w:t>Given that the Department for Environment, Food and Rural Affairs has yet to publish its land use framework or its 25-year farming road map, would it be prudent for the Government to pause all major solar farm applications until such time as they have a joined-up strategy for energy production on agricultural land?</w:t>
      </w:r>
    </w:p>
    <w:p/>
    <w:p>
      <w:r>
        <w:rPr>
          <w:b/>
          <w:color w:val="1A4A6E"/>
          <w:sz w:val="22"/>
        </w:rPr>
        <w:t>Michael Shanks</w:t>
      </w:r>
    </w:p>
    <w:p>
      <w:r>
        <w:rPr>
          <w:sz w:val="22"/>
        </w:rPr>
        <w:t>There were 14 years when the Conservative party could have had a land use framework or a centralised strategic spatial energy plan, but it did not. We are now doing those things, and there will be an alignment between the strategic plan for energy and the work that DEFRA is doing on a land use framework. On solar, even the most ambitious plans for the roll-out of ground-mounted solar would use only 0.4% of UK land by 2030. These projects are important for the hon. Gentleman’s constituents and for people across the country if we are to bring down bills as quickly as possible, and of course they go through a rigorous planning process.</w:t>
      </w:r>
    </w:p>
    <w:p/>
    <w:p>
      <w:r>
        <w:rPr>
          <w:b/>
          <w:color w:val="1A4A6E"/>
          <w:sz w:val="22"/>
        </w:rPr>
        <w:t>Alistair Strathern (Lab)</w:t>
      </w:r>
    </w:p>
    <w:p>
      <w:r>
        <w:rPr>
          <w:sz w:val="22"/>
        </w:rPr>
        <w:t>Solar energy is an important part of securing clean, cheaper energy for our country, but one way to reduce its pressure on land use is to ensure that we are making better use of rooftops. It is fantastic that after my campaigning, we are going to be much tougher in requiring new homes to come with solar panels, but all too often car parks and commercial properties are still not making full use of the technology. How can we do far more to make use of those rooftops too, in order to generate the clean, cheap power that we all need?</w:t>
      </w:r>
    </w:p>
    <w:p/>
    <w:p>
      <w:r>
        <w:rPr>
          <w:b/>
          <w:color w:val="1A4A6E"/>
          <w:sz w:val="22"/>
        </w:rPr>
        <w:t>Michael Shanks</w:t>
      </w:r>
    </w:p>
    <w:p>
      <w:r>
        <w:rPr>
          <w:sz w:val="22"/>
        </w:rPr>
        <w:t>My hon. Friend is absolutely right. There is a broad consensus across the House that if we can put solar on rooftops, that space can be utilised to generate clean power. We are ambitious and excited about the opportunity to put solar panels on as many rooftops as possible. We consulted recently on whether car parks should have solar panels on them. We are looking through the responses to that consultation and will say more in due course, but wherever possible, if we can generate clean, cheap power by utilising rooftops for solar, we want to do it.</w:t>
      </w:r>
    </w:p>
    <w:p/>
    <w:p>
      <w:r>
        <w:rPr>
          <w:b/>
          <w:color w:val="1A4A6E"/>
          <w:sz w:val="22"/>
        </w:rPr>
        <w:t>Speaker</w:t>
      </w:r>
    </w:p>
    <w:p>
      <w:r>
        <w:rPr>
          <w:sz w:val="22"/>
        </w:rPr>
        <w:t>I call the shadow Minister.</w:t>
      </w:r>
    </w:p>
    <w:p/>
    <w:p>
      <w:r>
        <w:rPr>
          <w:b/>
          <w:color w:val="1A4A6E"/>
          <w:sz w:val="22"/>
        </w:rPr>
        <w:t>Greg Smith (Con)</w:t>
      </w:r>
    </w:p>
    <w:p>
      <w:r>
        <w:rPr>
          <w:sz w:val="22"/>
        </w:rPr>
        <w:t>I agree with the Minister that rooftops are the place to put solar. Indeed, as my right hon. Friend the Member for East Surrey (Claire Coutinho) made clear when she was Secretary of State for Energy Security and Net Zero, agricultural land should be protected from ground-mounted solar installations. The campaign group Stop Oversized Solar has found that operational sites and solar facilities in the planning pipeline alone are set to replace an area of farmland bigger than Merseyside, and that overall up to 5% of UK cropland is at risk from solar, so why do the Government persist with their claim that land take will be 1%? When Labour said that food security is national security, did the energy team not get the memo?</w:t>
      </w:r>
    </w:p>
    <w:p/>
    <w:p>
      <w:r>
        <w:rPr>
          <w:b/>
          <w:color w:val="1A4A6E"/>
          <w:sz w:val="22"/>
        </w:rPr>
        <w:t>Michael Shanks</w:t>
      </w:r>
    </w:p>
    <w:p>
      <w:r>
        <w:rPr>
          <w:sz w:val="22"/>
        </w:rPr>
        <w:t>I always welcome consensus in the House, so I am delighted to hear that there is still consensus on rooftop solar. The Conservatives have moved away from so many of their previous positions and I was not sure if this was going to be another, although I wonder why that rooftop solar was not built over the past 14 years. But we will leave that to one side.</w:t>
      </w:r>
    </w:p>
    <w:p>
      <w:r>
        <w:rPr>
          <w:sz w:val="22"/>
        </w:rPr>
        <w:t>On the hon. Gentleman’s question about land use, we have been clear that ground-mounted solar will play an important part as the energy cannot all be generated from rooftop solar, but we want to ensure that communities are part of the decision making. The planning process is hugely important in that, but we also recognise that some communities have felt that there has not been a joined-up strategic approach. That is why we are publishing the strategic spatial energy plan, alongside the land use framework. Even in our most ambitious scenarios, 0.4% of land will be taken up with solar.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