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Infrastructure: Cramlington and Killingworth</w:t>
      </w:r>
    </w:p>
    <w:p>
      <w:r>
        <w:rPr>
          <w:sz w:val="20"/>
        </w:rPr>
        <w:t>18 November 2025  ·  Commons  ·  Westminster Hall</w:t>
      </w:r>
    </w:p>
    <w:p>
      <w:r>
        <w:rPr>
          <w:b/>
        </w:rPr>
        <w:t xml:space="preserve">Policy areas: </w:t>
      </w:r>
      <w:r>
        <w:rPr>
          <w:sz w:val="20"/>
        </w:rPr>
        <w:t>Economy, Housing and planning, Transport</w:t>
      </w:r>
    </w:p>
    <w:p>
      <w:r>
        <w:rPr>
          <w:b/>
        </w:rPr>
        <w:t xml:space="preserve">Topics: </w:t>
      </w:r>
      <w:r>
        <w:rPr>
          <w:sz w:val="20"/>
        </w:rPr>
        <w:t>housing development, infrastructure investment, regional economic growth, road congestion, transport strategy</w:t>
      </w:r>
    </w:p>
    <w:p>
      <w:r>
        <w:rPr>
          <w:b/>
        </w:rPr>
        <w:t xml:space="preserve">Source: </w:t>
      </w:r>
      <w:r>
        <w:rPr>
          <w:sz w:val="20"/>
        </w:rPr>
        <w:t>https://hansard.parliament.uk/Commons/2025-11-18/debates/4872062A-43F3-4678-88EE-77270250C3D9/InfrastructureCramlingtonAndKillingworth</w:t>
      </w:r>
    </w:p>
    <w:p/>
    <w:p>
      <w:r>
        <w:rPr>
          <w:b/>
          <w:color w:val="1A4A6E"/>
          <w:sz w:val="22"/>
        </w:rPr>
        <w:t>Peter Dowd</w:t>
      </w:r>
    </w:p>
    <w:p>
      <w:r>
        <w:rPr>
          <w:sz w:val="22"/>
        </w:rPr>
        <w:t>I will call Emma Foody to move the motion and then the Minister to respond.</w:t>
      </w:r>
    </w:p>
    <w:p/>
    <w:p>
      <w:r>
        <w:rPr>
          <w:b/>
          <w:color w:val="1A4A6E"/>
          <w:sz w:val="22"/>
        </w:rPr>
        <w:t>Jim Shannon (DUP)</w:t>
      </w:r>
    </w:p>
    <w:p>
      <w:r>
        <w:rPr>
          <w:sz w:val="22"/>
        </w:rPr>
        <w:t>On a point of order, Mr Dowd. I am probably not the only Member who has noticed that this Chamber seems as cold as a butcher’s fridge. It was the same yesterday. Have you had any indication when the heating might be turned on?</w:t>
      </w:r>
    </w:p>
    <w:p/>
    <w:p>
      <w:r>
        <w:rPr>
          <w:b/>
          <w:color w:val="1A4A6E"/>
          <w:sz w:val="22"/>
        </w:rPr>
        <w:t>Peter Dowd</w:t>
      </w:r>
    </w:p>
    <w:p>
      <w:r>
        <w:rPr>
          <w:sz w:val="22"/>
        </w:rPr>
        <w:t>Thank you very much for that point. I am sure we will be able to take it up with the House authorities.</w:t>
      </w:r>
    </w:p>
    <w:p>
      <w:r>
        <w:rPr>
          <w:sz w:val="22"/>
        </w:rPr>
        <w:t>I remind other Members that they may make a speech only with prior permission from the Member in charge of the debate and the Minister. There will not be an opportunity for the Member in charge to wind up, as is the convention for 30-minute debates.</w:t>
      </w:r>
    </w:p>
    <w:p/>
    <w:p>
      <w:r>
        <w:rPr>
          <w:b/>
          <w:color w:val="1A4A6E"/>
          <w:sz w:val="22"/>
        </w:rPr>
        <w:t>Emma Foody (Lab/Co-op)</w:t>
      </w:r>
    </w:p>
    <w:p>
      <w:r>
        <w:rPr>
          <w:sz w:val="22"/>
        </w:rPr>
        <w:t>I beg to move,</w:t>
      </w:r>
    </w:p>
    <w:p>
      <w:r>
        <w:rPr>
          <w:sz w:val="22"/>
        </w:rPr>
        <w:t>That this House has considered the impact of infrastructure on development in Cramlington and Killingworth constituency.</w:t>
      </w:r>
    </w:p>
    <w:p>
      <w:r>
        <w:rPr>
          <w:sz w:val="22"/>
        </w:rPr>
        <w:t>It is a pleasure to serve under your chairship, Mr Dowd. My constituency was newly formed at the last general election and is made up of parts of south-east Northumberland, north and north-west North Tyneside and villages to the north of Newcastle. The area has seen significant housing growth in the last 10 to 15 years, providing much-needed homes and opportunities for the area, with further development in current local plans. While that housing growth brings opportunities for growth and jobs, it also brings challenges. One such challenge is the sustainability of existing infrastructure and the urgent need for investment in it.</w:t>
      </w:r>
    </w:p>
    <w:p>
      <w:r>
        <w:rPr>
          <w:sz w:val="22"/>
        </w:rPr>
        <w:t>I will set out how one piece of infrastructure at the heart of my constituency is holding back my area and the entire region. It is stifling growth and development and directly impacting the ability of a number of local councils to deliver on two key Government priorities: delivering growth and delivering the homes that we need.</w:t>
      </w:r>
    </w:p>
    <w:p/>
    <w:p>
      <w:r>
        <w:rPr>
          <w:b/>
          <w:color w:val="1A4A6E"/>
          <w:sz w:val="22"/>
        </w:rPr>
        <w:t>Ian Lavery (Lab)</w:t>
      </w:r>
    </w:p>
    <w:p>
      <w:r>
        <w:rPr>
          <w:sz w:val="22"/>
        </w:rPr>
        <w:t>I appreciate the fact that my hon. Friend recognises that the situation on the Moor Farm roundabout has an impact on North Tyneside and south-east Northumberland, and right up to the Scottish Borders. We are all very much concerned about what is happening in that area because it is of the utmost importance for economic regeneration.</w:t>
      </w:r>
    </w:p>
    <w:p/>
    <w:p>
      <w:r>
        <w:rPr>
          <w:b/>
          <w:color w:val="1A4A6E"/>
          <w:sz w:val="22"/>
        </w:rPr>
        <w:t>Emma Foody</w:t>
      </w:r>
    </w:p>
    <w:p>
      <w:r>
        <w:rPr>
          <w:sz w:val="22"/>
        </w:rPr>
        <w:t>My hon. Friend has been working closely with me on seeking the upgrades that I will be talking about, so I appreciate his intervention.</w:t>
      </w:r>
    </w:p>
    <w:p/>
    <w:p>
      <w:r>
        <w:rPr>
          <w:b/>
          <w:color w:val="1A4A6E"/>
          <w:sz w:val="22"/>
        </w:rPr>
        <w:t>Jim Shannon</w:t>
      </w:r>
    </w:p>
    <w:p>
      <w:r>
        <w:rPr>
          <w:sz w:val="22"/>
        </w:rPr>
        <w:t>I commend the hon. Lady and understand exactly her frustration in relation to having infrastructure in place. In my constituency we have been pursuing the Ballynahinch bypass for over 35 years—15 of which I have been pursuing it as an MP. We now finally have a date, but such situations hold back development and housing potential, and affect businesses in the short term. Does the hon. Lady agree that such things need to move much more quickly, otherwise they will be the death knell for the towns that we all represent?</w:t>
      </w:r>
    </w:p>
    <w:p/>
    <w:p>
      <w:r>
        <w:rPr>
          <w:b/>
          <w:color w:val="1A4A6E"/>
          <w:sz w:val="22"/>
        </w:rPr>
        <w:t>Emma Foody</w:t>
      </w:r>
    </w:p>
    <w:p>
      <w:r>
        <w:rPr>
          <w:sz w:val="22"/>
        </w:rPr>
        <w:t>The hon. Gentleman is absolutely right.</w:t>
      </w:r>
    </w:p>
    <w:p>
      <w:r>
        <w:rPr>
          <w:sz w:val="22"/>
        </w:rPr>
        <w:t>The infrastructure in my constituency that I am talking about—as my hon. Friend the Member for Blyth and Ashington (Ian Lavery) highlighted—is the Moor Farm roundabout; hon. Members will be aware that barely a day goes by when I do not talk about it. I have also met Transport Ministers and I continue to lobby for the much-needed upgrades to be progressed through the road investment strategy.</w:t>
      </w:r>
    </w:p>
    <w:p>
      <w:r>
        <w:rPr>
          <w:sz w:val="22"/>
        </w:rPr>
        <w:t>As has been mentioned already, however, this issue goes far beyond the road network and beyond my area; it affects the entire north-east region. That is why I have called for this debate with the Ministry of Housing, Communities and Local Government as the answering Department, because it is about housing, local plans and devolution. It is also critical to several councils in the north-east.</w:t>
      </w:r>
    </w:p>
    <w:p>
      <w:r>
        <w:rPr>
          <w:sz w:val="22"/>
        </w:rPr>
        <w:t>I will set out the context of the existing infrastructure at Moor Farm. This roundabout is a major strategic six-armed roundabout. It links the A19, A1 and A189. Sitting at the south of Northumberland on the border with North Tyneside, it is heavily congested and well used. It is a key gateway for the region and the link between Newcastle International airport and the ports of Blyth and Tyne. It is the key growth corridor for south-east Northumberland.</w:t>
      </w:r>
    </w:p>
    <w:p>
      <w:r>
        <w:rPr>
          <w:sz w:val="22"/>
        </w:rPr>
        <w:t>There is significant congestion at Moor Farm roundabout, which causes misery to local residents. We frequently see substantial delays, especially as a result of accidents on or near it. In recent weeks, we have seen delays of hours due to incidents that are far too frequent. The Department for Transport’s own statistics show that between 2021 and 2024, there was an 85% increase in delays through the northbound A19 section of Moor Farm and 36% increase in delays southwards. The north-east local transport plan states that Moor Farm generates congestion, worsens air quality and results in unreliable journey times. However, this is not a debate on the transport elements of Moor Farm—hon. Members can go back to my previous Westminster Hall debate for that.</w:t>
      </w:r>
    </w:p>
    <w:p>
      <w:r>
        <w:rPr>
          <w:sz w:val="22"/>
        </w:rPr>
        <w:t>In this debate, I want to talk about how the situation at Moor Farm is impacting growth and development across the region in the short and long term. Moor Farm is a blocker to growth and a blocker to opportunity. It is preventing business expansion, causing investment to be delayed or withdrawn, costing jobs and hampering growth. It is putting at risk not only existing development sites for employment and housing in Northumberland and North Tyneside, but the ability for those councils to update their local plans and meet the housing need.</w:t>
      </w:r>
    </w:p>
    <w:p>
      <w:r>
        <w:rPr>
          <w:sz w:val="22"/>
        </w:rPr>
        <w:t>Since being elected, I have met National Highways on several occasions. In the last few weeks, I have written again to the chief executive. Last week, I met regional representatives in Parliament, and I have met the North East Mayor and the roads Minister. The aim of this debate is to discuss the impact that National Highways and the situation at Moor Farm are now having on the ability to determine planning applications—whether for businesses to grow or for housing—across my constituency and beyond.</w:t>
      </w:r>
    </w:p>
    <w:p>
      <w:r>
        <w:rPr>
          <w:sz w:val="22"/>
        </w:rPr>
        <w:t>The Minister will know that as a statutory consultee, National Highways can issue holding recommendations on planning applications, in effect preventing them from moving forward. In response to my written question, it has been confirmed that there are at least four holding objections on applications for housing and business development as a direct result of the Moor Farm roundabout. Not only that, but applicants are delaying or redirecting their investment because they have been told that National Highways would apply a holding objection, so there is a far greater lost opportunity cost. I know from speaking to developers, businesses and the community that investment has not been brought forward because of concerns that planning will be refused or held back as a result of holding objections or unrealistic mitigations.</w:t>
      </w:r>
    </w:p>
    <w:p>
      <w:r>
        <w:rPr>
          <w:sz w:val="22"/>
        </w:rPr>
        <w:t>I will give some examples. The Port of Blyth sits in the constituency of my hon. Friend the Member for Blyth and Ashington. He and I recently met representatives of the port who informed us that their key near-port site for inward investment is at West Hartford in my constituency, the largest remaining strategic employment site in the whole of Northumberland. It is 10 minutes from the Port of Blyth’s main terminals and there is a firm interest in developing the site.</w:t>
      </w:r>
    </w:p>
    <w:p>
      <w:r>
        <w:rPr>
          <w:sz w:val="22"/>
        </w:rPr>
        <w:t>This is a key regional stakeholder seeking to invest nearly 2,000 jobs and £400 million in my community, but National Highways has indicated that it would object because of Moor Farm, despite traffic impact assessment modelling indicating that the proposal would add one queuing vehicle during the morning peak rush hour and three in the afternoon. National Highways’ objection is simply not reasonable or proportionate, but should it apply a holding objection, there is little that could be done locally due to its role. The Port of Blyth has rightly called for a more pragmatic cost-benefit approach.</w:t>
      </w:r>
    </w:p>
    <w:p>
      <w:r>
        <w:rPr>
          <w:sz w:val="22"/>
        </w:rPr>
        <w:t>That is just one example. The North East combined authority estimates that within a 5-mile radius of Moor Farm there is commercial development with the potential to support more than 11,000 jobs at risk of being held back due the constraints of the roundabout. Another local developer has spoken of sites—one of £500 million in gross development value and one of £1 billion in gross development value—that are in current adopted local plans but are being held up because of the roundabout. I have been told that this has meant 18 months to two and a half years of additional modelling and surveys, but still they have not been able to proceed. One developer described this as a</w:t>
      </w:r>
    </w:p>
    <w:p>
      <w:r>
        <w:rPr>
          <w:sz w:val="22"/>
        </w:rPr>
        <w:t>“near endless loop of present information, National Highways’ consultants review, then respond, rinse and repeat”.</w:t>
      </w:r>
    </w:p>
    <w:p>
      <w:r>
        <w:rPr>
          <w:sz w:val="22"/>
        </w:rPr>
        <w:t>That has real-world impacts. A separate developer on an existing site warned that they may have to remove apprentice roles and other jobs if the issue is not resolved, depriving the community of local opportunities and impacting the local supply chain. That development is already baked into the housing delivery numbers but cannot move forward. Another developer explained that they might not suggest future viable sites as a direct result of expected objections from National Highways, reducing their work and footprint in the area.</w:t>
      </w:r>
    </w:p>
    <w:p/>
    <w:p>
      <w:r>
        <w:rPr>
          <w:b/>
          <w:color w:val="1A4A6E"/>
          <w:sz w:val="22"/>
        </w:rPr>
        <w:t>Ian Lavery</w:t>
      </w:r>
    </w:p>
    <w:p>
      <w:r>
        <w:rPr>
          <w:sz w:val="22"/>
        </w:rPr>
        <w:t>My hon. Friend is making a powerful contribution regarding our area. One of the main issues for Blyth and Ashington is the £10 billion investment in a new data centre that will be just along the road from Moor Farm roundabout. The idea is to create tens of thousands of jobs in a cluster in and around that data centre. If we cannot resolve this problem at Moor Farm roundabout, areas such as mine in Blyth and Ashington are going to suffer greatly economically, regardless of whether the Government say, “Okay, you can have the finances in 2030 or 2031.” How much could we lose between now and then if we cannot overcome this ridiculous impasse?</w:t>
      </w:r>
    </w:p>
    <w:p/>
    <w:p>
      <w:r>
        <w:rPr>
          <w:b/>
          <w:color w:val="1A4A6E"/>
          <w:sz w:val="22"/>
        </w:rPr>
        <w:t>Emma Foody</w:t>
      </w:r>
    </w:p>
    <w:p>
      <w:r>
        <w:rPr>
          <w:sz w:val="22"/>
        </w:rPr>
        <w:t>My hon. Friend makes a powerful point on the risk to opportunity and the future of our region if we cannot resolve this matter. Another developer warned that</w:t>
      </w:r>
    </w:p>
    <w:p>
      <w:r>
        <w:rPr>
          <w:sz w:val="22"/>
        </w:rPr>
        <w:t>“We are very reluctant to commit to the significant expenditure to bring schemes forward until we have more certainty regarding Moor Farm and whether it will hold up delivery”.</w:t>
      </w:r>
    </w:p>
    <w:p>
      <w:r>
        <w:rPr>
          <w:sz w:val="22"/>
        </w:rPr>
        <w:t>This risks a nightmare situation where no business or housing development can move forward, potentially for years to come. Those missed opportunities are jobs and homes for local people that may be invested in elsewhere, or indeed not at all. Local people across my constituency will pay the price in missed opportunities for jobs and homes.</w:t>
      </w:r>
    </w:p>
    <w:p>
      <w:r>
        <w:rPr>
          <w:sz w:val="22"/>
        </w:rPr>
        <w:t>The Minister does not need to take my word for it; Northumberland county council informed me:</w:t>
      </w:r>
    </w:p>
    <w:p>
      <w:r>
        <w:rPr>
          <w:sz w:val="22"/>
        </w:rPr>
        <w:t>“A number of major planning applications across South East Northumberland cannot be determined due to National Highways’ concerns on the impact at Moor Farm”.</w:t>
      </w:r>
    </w:p>
    <w:p>
      <w:r>
        <w:rPr>
          <w:sz w:val="22"/>
        </w:rPr>
        <w:t>North Tyneside council stated:</w:t>
      </w:r>
    </w:p>
    <w:p>
      <w:r>
        <w:rPr>
          <w:sz w:val="22"/>
        </w:rPr>
        <w:t>“Without investment in this critical infrastructure, there is a risk that no land can be brought forward for housing or employment purposes without having a significant and unacceptable detrimental impact”.</w:t>
      </w:r>
    </w:p>
    <w:p>
      <w:r>
        <w:rPr>
          <w:sz w:val="22"/>
        </w:rPr>
        <w:t>The council added:</w:t>
      </w:r>
    </w:p>
    <w:p>
      <w:r>
        <w:rPr>
          <w:sz w:val="22"/>
        </w:rPr>
        <w:t>“Future growth will most likely be stymied”.</w:t>
      </w:r>
    </w:p>
    <w:p>
      <w:r>
        <w:rPr>
          <w:sz w:val="22"/>
        </w:rPr>
        <w:t>The elected Mayor of North Tyneside, Karen Clark, stated:</w:t>
      </w:r>
    </w:p>
    <w:p>
      <w:r>
        <w:rPr>
          <w:sz w:val="22"/>
        </w:rPr>
        <w:t>“There is a very real risk that we see only limited growth and will not…be able to meet our future housing requirements or secure inward investment.”</w:t>
      </w:r>
    </w:p>
    <w:p>
      <w:r>
        <w:rPr>
          <w:sz w:val="22"/>
        </w:rPr>
        <w:t>The North East Mayor, Kim McGuinness, said:</w:t>
      </w:r>
    </w:p>
    <w:p>
      <w:r>
        <w:rPr>
          <w:sz w:val="22"/>
        </w:rPr>
        <w:t>“If we don’t see the upgrade, economic growth in the North East, at a time when there is great momentum in the region, could be held back”.</w:t>
      </w:r>
    </w:p>
    <w:p>
      <w:r>
        <w:rPr>
          <w:sz w:val="22"/>
        </w:rPr>
        <w:t>The North East combined authority has warned:</w:t>
      </w:r>
    </w:p>
    <w:p>
      <w:r>
        <w:rPr>
          <w:sz w:val="22"/>
        </w:rPr>
        <w:t>“Lack of investment at this junction is holding back growth and our ambitions for the North East, as well as making it more difficult to meet the challenging housing targets set by the government”.</w:t>
      </w:r>
    </w:p>
    <w:p>
      <w:r>
        <w:rPr>
          <w:sz w:val="22"/>
        </w:rPr>
        <w:t>This is a crucial issue for local authorities when they are updating their local plans. If we see sites that are allocated in current local plans being held up or withdrawn due to the situation at Moor Farm—large sections of the region that cannot be developed in any way—how can councils meet the Government’s requirements to update their local plans? I know that the Minister will see the significance of this issue for delivering on two of the Government’s pillars of the plan for change: sustained growth and homes, both of which are at risk as a result of the situation at Moor Farm roundabout.</w:t>
      </w:r>
    </w:p>
    <w:p>
      <w:r>
        <w:rPr>
          <w:sz w:val="22"/>
        </w:rPr>
        <w:t>It is not just local authorities and public bodies that have raised their concerns. The North East chamber of commerce informed me:</w:t>
      </w:r>
    </w:p>
    <w:p>
      <w:r>
        <w:rPr>
          <w:sz w:val="22"/>
        </w:rPr>
        <w:t>“Moor Farm roundabout is not just an inconvenience—it is a brake on sustainable growth, investment and opportunity. For our region to fulfil its potential, we must act now to deliver the infrastructure enabling—not hindering—opportunity.”</w:t>
      </w:r>
    </w:p>
    <w:p>
      <w:r>
        <w:rPr>
          <w:sz w:val="22"/>
        </w:rPr>
        <w:t>Newcastle International airport, a key regional stakeholder, added:</w:t>
      </w:r>
    </w:p>
    <w:p>
      <w:r>
        <w:rPr>
          <w:sz w:val="22"/>
        </w:rPr>
        <w:t>“The upgrades are vital to ensure the free flow of freight vehicles along a key artery for the region which connects the major ports”.</w:t>
      </w:r>
    </w:p>
    <w:p>
      <w:r>
        <w:rPr>
          <w:sz w:val="22"/>
        </w:rPr>
        <w:t>I am also concerned that the extent of the issue is expanding down the A19 into North Tyneside, with National Highways again issuing holding directions further down the network. Those are being applied against sites in North Tyneside council’s existing local plan: approved sites are being held up.</w:t>
      </w:r>
    </w:p>
    <w:p>
      <w:r>
        <w:rPr>
          <w:sz w:val="22"/>
        </w:rPr>
        <w:t>Frankly, the situation in Moor Farm should have been addressed many years ago, long before it got to this point. We now see the result of that lack of investment, and we cannot simply allow the situation to continue. It is as much an issue for the Ministry of Housing, Communities and Local Government as it is for the Department for Transport. We need a cross-Government approach to unblock this blocker to growth, development and investment.</w:t>
      </w:r>
    </w:p>
    <w:p>
      <w:r>
        <w:rPr>
          <w:sz w:val="22"/>
        </w:rPr>
        <w:t>I have spoken about the challenges due to existing infrastructure, but I hope that the Minister might indulge me. Last year I held a debate, to which he kindly responded, on the adoption of new estates and the importance of infrastructure in those developments. As I have mentioned, I have a significant number of new and unadopted estates across my constituency, and the Minister will be aware that I have surveyed people who live on those estates about their experiences. I have shared with him previously their frustrations about the lack of delivery and accountability for infrastructure on unadopted estates. Residents should not be left for year after year paying estate management fees on unfinished estates, without any certainty from developers and councils about the adoption of those estates. I know that the Minister continues to work on that. If he is unable to speak about it today, perhaps he could write to me with an update on action on the issue.</w:t>
      </w:r>
    </w:p>
    <w:p>
      <w:r>
        <w:rPr>
          <w:sz w:val="22"/>
        </w:rPr>
        <w:t>I will return to the main thrust of my speech. The Government have ambitious missions to deliver growth and build the houses that our country needs. Right now, the situation at Moor Farm is a blocker, causing misery and holding back investment. I recognise, of course, that the decision on the upgrade to the roundabout will be taken by the Department for Transport. I assure the Minister—as will the DFT—that I am very much on the case with that. The issue not only impacts the road network; while the congestion causes misery for people across my constituency, the infrastructure is critical to a number of councils in the north-east, and to the ability to meet the Government’s ambitions for growth and housing.</w:t>
      </w:r>
    </w:p>
    <w:p>
      <w:r>
        <w:rPr>
          <w:sz w:val="22"/>
        </w:rPr>
        <w:t>How can the Minister’s Department work with National Highways, in its role as a statutory consultee, to facilitate and support investment, rather than using holding directions, especially when they put at risk the Department’s priorities? If National Highways continues to apply holding objections, and two local plans are potentially unsustainable, how can local authorities deliver on housing targets? Where critical pieces of infrastructure are on the strategic road network and therefore not under local authority control, how is the Ministry engaging to resolve issues?</w:t>
      </w:r>
    </w:p>
    <w:p>
      <w:r>
        <w:rPr>
          <w:sz w:val="22"/>
        </w:rPr>
        <w:t>The Government are rightly focused on devolution. The north-east growth plan and devolution deal both reference Moor Farm and upgrades, and the local transport plan sets out how crucial it is to the region. In supporting devolution, how can the Minister’s Department empower this agenda in my region? Will the Minister meet me, the Department for Transport and National Highways to see how we can work together on this vital issue?</w:t>
      </w:r>
    </w:p>
    <w:p>
      <w:r>
        <w:rPr>
          <w:sz w:val="22"/>
        </w:rPr>
        <w:t>I know that the Minister is committed to delivering the housing that our country needs. My hon. Friend the Member for Blyth and Ashington and I are here today to help secure growth, jobs and investment, not only in my constituency but across the north-east. As we have heard, Moor Farm roundabout is a key blocker to growth and development. Addressing it requires a joined-up approach across Government to remove the barrier and unleash the potential in my community and across the region. If we are to deliver the change that we were elected to deliver, turbocharge growth in the north-east and empower the region, delivering the upgrade and removing that barrier is essential. I hope that the Minister can join me in the mission to deliver this crucial change.</w:t>
      </w:r>
    </w:p>
    <w:p/>
    <w:p>
      <w:r>
        <w:rPr>
          <w:b/>
          <w:color w:val="1A4A6E"/>
          <w:sz w:val="22"/>
        </w:rPr>
        <w:t>Matthew Pennycook (The Minister for Housing and Planning)</w:t>
      </w:r>
    </w:p>
    <w:p>
      <w:r>
        <w:rPr>
          <w:sz w:val="22"/>
        </w:rPr>
        <w:t>It is a pleasure to serve with you in the Chair, Mr Dowd. I congratulate my hon. Friend the Member for Cramlington and Killingworth (Emma Foody) on securing the debate. I also note the comments from my hon. Friend the Member for Blyth and Ashington (Ian Lavery). I remind hon. Members, as I always do at the outset of my remarks, that due to the quasi-judicial nature of the planning process, I am unable to comment on individual local plans, planning applications or, for that matter, how individual local planning authorities—including that of my hon. Friend the Member for Cramlington and Killingworth—may interpret national planning policy.</w:t>
      </w:r>
    </w:p>
    <w:p>
      <w:r>
        <w:rPr>
          <w:sz w:val="22"/>
        </w:rPr>
        <w:t>As my hon. Friend rightly acknowledged, it is also the case that a number of the specific issues she raised are the sole responsibility of the Department for Transport. I understand from DFT officials that proposals in respect of Moor Farm roundabout are being considered by National Highways as part of the road investment strategy pipeline. While my Department and the DFT obviously work closely together on all aspects of legislation, policy and guidance concerning shared priorities, my hon. Friend will, I hope, appreciate that it is not for me to comment in any way on those specific proposals. As my hon. Friend knows, my ministerial colleagues in the DFT are aware of her strongly held views on the matter, not least as a result of the June Westminster Hall debate that she secured on it, but I will ensure that the points that she has made today are drawn to their attention. I will seek to respond as best I can in the time available to the various matters and questions that she raised, in so far as they fall within my responsibilities.</w:t>
      </w:r>
    </w:p>
    <w:p>
      <w:r>
        <w:rPr>
          <w:sz w:val="22"/>
        </w:rPr>
        <w:t>My hon. Friend drew attention to the importance of local development plans. Local plans are the best way for communities to shape decisions about how to deliver the housing and wider development that their areas need. Importantly, local development plans should address needs and opportunities in relation to infrastructure and identify what infrastructure is required and how it might be funded and brought forward. This aspect of a plan, including its relationship with housing, is publicly examined by an independent inspector to determine whether a local plan is sound and can be adopted. Planning practice guidance recommends that, when preparing a local plan, local planning authorities use available evidence of infrastructure requirements to prepare an infrastructure funding statement. Such statements can be used to demonstrate the delivery of infrastructure throughout the plan period. It is precisely because up-to-date local plans are integral to the functioning of our planning system that we are determined to drive local plans to adoption, and progress towards our ambition of achieving universal plan coverage, as quickly as possible.</w:t>
      </w:r>
    </w:p>
    <w:p>
      <w:r>
        <w:rPr>
          <w:sz w:val="22"/>
        </w:rPr>
        <w:t>Although I appreciate that all that does not offer any immediate solution to the transport infrastructure challenges highlighted by my hon. Friend, increased local plan coverage will support better land use and transport planning. I understand that North Tyneside council is progressing a plan in the existing plan-making system and intends to submit by December 2026, and that Northumberland county council intends to prepare a new plan once the new plan-making system commences. I know that my hon. Friend will do whatever she can to support both authorities with progressing their plan-making efforts, and officials from my Department would be happy to meet officers at Northumberland and North Tyneside councils to discuss any specific issues of concern they have in respect of their plan-making activities.</w:t>
      </w:r>
    </w:p>
    <w:p>
      <w:r>
        <w:rPr>
          <w:sz w:val="22"/>
        </w:rPr>
        <w:t>My hon. Friend raised concerns about the role of statutory consultees in the planning system. She drew particular attention to the use of holding directions. The Government recognise that the statutory consultee system is not currently working effectively. In far too many instances, statutory consultee engagement with planning applications is not proactive or proportionate, and advice and information provided are not timely or commensurate with what is necessary to make development acceptable in planning terms. In turn, local planning authorities and developers too frequently provide inadequate or poor-quality information or make blanket and inappropriate referrals to statutory consultees. That said, the role of statutory consultees in the planning system is important. When they engage and are engaged effectively in the planning application process, they support good decision making and high-quality development through the swift provision of expert advice and information on significant environmental, safety, heritage and transport issues.</w:t>
      </w:r>
    </w:p>
    <w:p>
      <w:r>
        <w:rPr>
          <w:sz w:val="22"/>
        </w:rPr>
        <w:t>The Government are determined to improve the functioning of the statutory consultee system, to facilitate confident and timely decision making. To that end, we have this very day published a consultation document on reforms to the system. The objective of the proposals outlined in that document is to ensure that statutory consultees are focused on providing practical, pragmatic and timely advice and expertise in respect of what is necessary to make development acceptable, and that local planning authorities are not engaging with statutory consultees where it is not necessary to do so. If taken forward, the reforms would mean that bodies such as National Highways and Active Travel England would need to consider up to 40% fewer applications. That would mean the saving of time and effort for both house builders and councils. This is an important step towards a faster, more efficient planning system that supports housing delivery.</w:t>
      </w:r>
    </w:p>
    <w:p>
      <w:r>
        <w:rPr>
          <w:sz w:val="22"/>
        </w:rPr>
        <w:t>My hon. Friend asked what my Department is doing to boost growth and advance devolution in the north-east. She will know that local leadership and local growth plans, such as the north-east growth plan, are the cornerstone of this Government’s place-based approach to unlocking economic growth. The interventions and investments identified through those plans are focused on addressing key barriers to growth and building on existing strengths and local assets, such as those she mentioned.</w:t>
      </w:r>
    </w:p>
    <w:p>
      <w:r>
        <w:rPr>
          <w:sz w:val="22"/>
        </w:rPr>
        <w:t>Our shared transport priority recognises the need to improve transport connectivity and unlock housing development and commercial activity by ensuring that new development is supported by the public transport network and that pinch points on the road network are addressed.</w:t>
      </w:r>
    </w:p>
    <w:p/>
    <w:p>
      <w:r>
        <w:rPr>
          <w:b/>
          <w:color w:val="1A4A6E"/>
          <w:sz w:val="22"/>
        </w:rPr>
        <w:t>Ian Lavery</w:t>
      </w:r>
    </w:p>
    <w:p>
      <w:r>
        <w:rPr>
          <w:sz w:val="22"/>
        </w:rPr>
        <w:t>The reality here is quite simple. It is about transport infrastructure versus economic growth. If we cannot get the transport infrastructure right, there is an impact on the potential for economic growth and tens of thousands of jobs in North Tyneside and Northumberland; we will not see any growth in our local economies. Frankly, we cannot afford to allow that to happen. We ask you, Minister—I beg you—to have a look at the impasse. Why is it happening at Moor Farm roundabout when those such as Testo’s roundabout and the Silverlink roundabout, and the roundabouts down the A19 and the Spine Road, have all been given the right investment? We are waiting on something to allow us to develop our areas for our people.</w:t>
      </w:r>
    </w:p>
    <w:p/>
    <w:p>
      <w:r>
        <w:rPr>
          <w:b/>
          <w:color w:val="1A4A6E"/>
          <w:sz w:val="22"/>
        </w:rPr>
        <w:t>Matthew Pennycook</w:t>
      </w:r>
    </w:p>
    <w:p>
      <w:r>
        <w:rPr>
          <w:sz w:val="22"/>
        </w:rPr>
        <w:t>I well understand the point that my hon. Friend makes. It is not for me, as the Minister of State for Housing and Planning, to make determinations on individual transport projects that are being considered through the road investment strategy pipeline. My Department has additional capital funds of its own to deploy for land and infrastructure in respect of the new national housing delivery fund. That will be part of the integrated settlement for the Mayor of the North East to consider but, in this instance, consideration is being taken forward by the DFT as part of the road investment strategy pipeline, as I said. I am giving my hon. Friends the Members for Blyth and Ashington and for Cramlington and Killingworth my perspective as a Minister in the Ministry of Housing, Communities and Local Government as to how the planning system in the round considers such matters.</w:t>
      </w:r>
    </w:p>
    <w:p>
      <w:r>
        <w:rPr>
          <w:sz w:val="22"/>
        </w:rPr>
        <w:t>The frameworks I was referring to will help to attract public and private investment, unlocking opportunities for people and business across the region. As the North East takes its plan forward, it should feel empowered to use the plan and our shared priorities as the basis for engaging with the Government, the DFT in particular, and other key partners in the region. The plans are backed by £1.79 billion for the North East combined authority from the transport for city regions funding for 2027-28 through to 2031-32, on top of the wider funding from the city region sustainable transport settlements.</w:t>
      </w:r>
    </w:p>
    <w:p>
      <w:r>
        <w:rPr>
          <w:sz w:val="22"/>
        </w:rPr>
        <w:t>My hon. Friend the Member for Cramlington and Killingworth reiterated her long-standing concerns about the various problems associated with freehold estates. She and I have discussed the matter numerous times. We have had debates on the subject and the House considered the issue in some detail recently, on 30 October, so I do not intend to restate the Government’s position in its entirety. Suffice it to say that we remain fully committed to protecting residential freeholders on such estates from unfair charges and to ending the injustice of fleecehold entirely by reducing the prevalence of private estate management arrangements. As we have promised, we will consult on these matters before the end of the year, and my hon. Friend and her constituents can feed into our proposals at that point. We remain on track to bring those consultations forward.</w:t>
      </w:r>
    </w:p>
    <w:p>
      <w:r>
        <w:rPr>
          <w:sz w:val="22"/>
        </w:rPr>
        <w:t>I commend my hon. Friend again for securing the debate. I thank her, as ever, for the clarity with which she made her arguments and in particular demonstrated the link, which we absolutely acknowledge, between strategic infrastructure and housing delivery, and for the passion with which she and my hon. Friend the Member for Blyth and Ashington spoke in favour of the specific project that they want to see come forward. I emphasise once again that the Government are seeking to drive improvements across the whole system to prevent similar issues in future and to unlock development.</w:t>
      </w:r>
    </w:p>
    <w:p>
      <w:r>
        <w:rPr>
          <w:sz w:val="22"/>
        </w:rPr>
        <w:t>I note the points made by my hon. Friend the Member for Cramlington and Killingworth on the specific infrastructure projects that she referenced. As I made clear at the start, I have already had a conversation with the relevant Ministers in the DFT, but I will draw their attention to the remarks made today and our Department will continue to engage with the DFT on these and other projects where housing considerations are pertinent.</w:t>
      </w:r>
    </w:p>
    <w:p>
      <w:r>
        <w:rPr>
          <w:sz w:val="22"/>
        </w:rPr>
        <w:t>I look forward to continuing to engage with my hon. Friend to ensure that the changes that the Government have made already, along with those still to come, are to the lasting benefit of her constituents—as well as those of my hon. Friend the Member for Blyth and Ashington—and I thank her for bringing these matters to the House’s attention today.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