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18 March 2026  ·  Lords  ·  Debate</w:t>
      </w:r>
    </w:p>
    <w:p>
      <w:r>
        <w:rPr>
          <w:b/>
        </w:rPr>
        <w:t xml:space="preserve">Policy areas: </w:t>
      </w:r>
      <w:r>
        <w:rPr>
          <w:sz w:val="20"/>
        </w:rPr>
        <w:t>Government and public administration, Local government</w:t>
      </w:r>
    </w:p>
    <w:p>
      <w:r>
        <w:rPr>
          <w:b/>
        </w:rPr>
        <w:t xml:space="preserve">Topics: </w:t>
      </w:r>
      <w:r>
        <w:rPr>
          <w:sz w:val="20"/>
        </w:rPr>
        <w:t>community empowerment, devolution of powers</w:t>
      </w:r>
    </w:p>
    <w:p>
      <w:r>
        <w:rPr>
          <w:b/>
        </w:rPr>
        <w:t xml:space="preserve">Source: </w:t>
      </w:r>
      <w:r>
        <w:rPr>
          <w:sz w:val="20"/>
        </w:rPr>
        <w:t>https://hansard.parliament.uk/Lords/2026-03-18/debates/08B45CAD-38AD-4116-AA75-CAC2BC4C2CBD/EnglishDevolutionAndCommunityEmpowermentBill</w:t>
      </w:r>
    </w:p>
    <w:p/>
    <w:p>
      <w:r>
        <w:rPr>
          <w:b/>
          <w:color w:val="1A4A6E"/>
          <w:sz w:val="22"/>
        </w:rPr>
        <w:t>Baroness Taylor of Stevenage</w:t>
      </w:r>
    </w:p>
    <w:p>
      <w:r>
        <w:rPr>
          <w:sz w:val="22"/>
        </w:rPr>
        <w:t>That the amendments for the Report stage be marshalled and considered in the following order: Clauses 1 to 4, Schedule 1, Clauses 5 and 6, Schedule 2, Clauses 7 to 9, Schedule 3, Clauses 10 to 20, Schedule 4, Clauses 21 to 23, Schedule 5, Clause 24, Schedule 6, Clause 25, Schedule 7, Clause 26, Schedule 8, Clauses 27 and 28, Schedule 9, Clauses 29 and 30, Schedule 10, Clause 31, Schedule 11, Clause 32, Schedule 12, Clause 33, Schedules 13 and 14, Clause 34, Schedule 15, Clause 35, Schedule 16, Clause 36, Schedule 17, Clause 37, Schedule 18, Clause 38, Schedule 19, Clause 39, Schedule 20, Clauses 40 to 43, Schedule 21, Clauses 44 to 46, Schedule 22, Clause 47, Schedule 23, Clauses 48 to 50, Schedule 24, Clauses 51 and 52, Schedule 25, Clauses 53 to 57, Schedule 26, Clauses 58 and 59, Schedule 27, Clauses 60 and 61, Schedule 28, Clauses 62 and 63, Schedule 29, Clauses 64 to 73, Schedule 30, Clause 74, Schedule 31, Clause 75, Schedule 32, Clauses 76 to 84, Schedule 33, Clause 85, Schedule 34, Clauses 86 to 93,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