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Creative Industries</w:t>
      </w:r>
    </w:p>
    <w:p>
      <w:r>
        <w:rPr>
          <w:sz w:val="20"/>
        </w:rPr>
        <w:t>18 June 2026  ·  Commons  ·  Oral Questions</w:t>
      </w:r>
    </w:p>
    <w:p>
      <w:r>
        <w:rPr>
          <w:b/>
        </w:rPr>
        <w:t xml:space="preserve">Policy areas: </w:t>
      </w:r>
      <w:r>
        <w:rPr>
          <w:sz w:val="20"/>
        </w:rPr>
        <w:t>Business and industry, Employment and labour market, Society and culture</w:t>
      </w:r>
    </w:p>
    <w:p>
      <w:r>
        <w:rPr>
          <w:b/>
        </w:rPr>
        <w:t xml:space="preserve">Topics: </w:t>
      </w:r>
      <w:r>
        <w:rPr>
          <w:sz w:val="20"/>
        </w:rPr>
        <w:t>freelancer payments, grassroots venues, self-employed rights, support for creative industries</w:t>
      </w:r>
    </w:p>
    <w:p>
      <w:r>
        <w:rPr>
          <w:b/>
        </w:rPr>
        <w:t xml:space="preserve">Source: </w:t>
      </w:r>
      <w:r>
        <w:rPr>
          <w:sz w:val="20"/>
        </w:rPr>
        <w:t>https://hansard.parliament.uk/Commons/2026-06-18/debates/3A7AE69C-EAF8-47C2-ADA8-68316DC8FE28/SupportForCreativeIndustries</w:t>
      </w:r>
    </w:p>
    <w:p/>
    <w:p>
      <w:r>
        <w:rPr>
          <w:b/>
          <w:color w:val="1A4A6E"/>
          <w:sz w:val="22"/>
        </w:rPr>
        <w:t>Sarah Green (LD)</w:t>
      </w:r>
    </w:p>
    <w:p>
      <w:r>
        <w:rPr>
          <w:sz w:val="22"/>
        </w:rPr>
        <w:t>5. What steps she is taking to help support creative industries.</w:t>
      </w:r>
    </w:p>
    <w:p/>
    <w:p>
      <w:r>
        <w:rPr>
          <w:b/>
          <w:color w:val="1A4A6E"/>
          <w:sz w:val="22"/>
        </w:rPr>
        <w:t>Lisa Nandy (The Secretary of State for Culture, Media and Sport)</w:t>
      </w:r>
    </w:p>
    <w:p>
      <w:r>
        <w:rPr>
          <w:sz w:val="22"/>
        </w:rPr>
        <w:t>The UK’s creative industries are world leading, which is why the Government have made them a priority. We are backing them in our industrial strategy as one of eight industries that we believe have the greatest potential for the future. Our sector plan is working, with the creative industries expanding 3.1% in the last quarter, outperforming the wider economy.</w:t>
      </w:r>
    </w:p>
    <w:p/>
    <w:p>
      <w:r>
        <w:rPr>
          <w:b/>
          <w:color w:val="1A4A6E"/>
          <w:sz w:val="22"/>
        </w:rPr>
        <w:t>Sarah Green</w:t>
      </w:r>
    </w:p>
    <w:p>
      <w:r>
        <w:rPr>
          <w:sz w:val="22"/>
        </w:rPr>
        <w:t>The Secretary of State will know that nearly a third of those who work in the creative industries are self-employed. I have been contacted by creative freelancers in my area who feel that their voice is not always heard. One of them is a licensed chaperone, responsible for safeguarding those under 16 working on productions away from their parents. She told me that some chaperones are waiting for up to eight months to be paid, caught between agencies and production companies, which blame each other, before everyone moves on to the next production. That is just one example of many. Will the Secretary of State meet me to discuss ways we can better support freelancers in our creatives industries to help them and the sector thrive?</w:t>
      </w:r>
    </w:p>
    <w:p/>
    <w:p>
      <w:r>
        <w:rPr>
          <w:b/>
          <w:color w:val="1A4A6E"/>
          <w:sz w:val="22"/>
        </w:rPr>
        <w:t>Lisa Nandy</w:t>
      </w:r>
    </w:p>
    <w:p>
      <w:r>
        <w:rPr>
          <w:sz w:val="22"/>
        </w:rPr>
        <w:t>The Government are acutely aware of the challenges of a very casualised industry in which freelancers often do not have the voice they need to stand up for their rights, protect them at work and make sure the industry they work in is fair and safe, so I thank the hon. Lady for raising this issue in this House and for being their voice. I would be delighted to organise a meeting with the relevant officials so that she can discuss this issue. I can also update the House that we have recently appointed the freelance champion role. They will advocate for the creative sector’s freelancers within Government. We will be in a position to announce those names shortly.</w:t>
      </w:r>
    </w:p>
    <w:p/>
    <w:p>
      <w:r>
        <w:rPr>
          <w:b/>
          <w:color w:val="1A4A6E"/>
          <w:sz w:val="22"/>
        </w:rPr>
        <w:t>Speaker</w:t>
      </w:r>
    </w:p>
    <w:p>
      <w:r>
        <w:rPr>
          <w:sz w:val="22"/>
        </w:rPr>
        <w:t>I call Dame Jessica Morden. [Hon. Members: “Hear, hear!”]</w:t>
      </w:r>
    </w:p>
    <w:p/>
    <w:p>
      <w:r>
        <w:rPr>
          <w:b/>
          <w:color w:val="1A4A6E"/>
          <w:sz w:val="22"/>
        </w:rPr>
        <w:t>Jessica Morden (Lab)</w:t>
      </w:r>
    </w:p>
    <w:p>
      <w:r>
        <w:rPr>
          <w:sz w:val="22"/>
        </w:rPr>
        <w:t>Grassroots venues in Newport such as The Cab and Le Pub, where the fan-led review was launched recently, are a vital part of our city’s creative industry, drawing thousands of people into our city centre each month. The ticket levy announced by the Government could help such venues to manage rising costs and develop talent. Larger events were encouraged to participate voluntarily in the scheme, so could we have a bit of a progress report and an idea of next steps?</w:t>
      </w:r>
    </w:p>
    <w:p/>
    <w:p>
      <w:r>
        <w:rPr>
          <w:b/>
          <w:color w:val="1A4A6E"/>
          <w:sz w:val="22"/>
        </w:rPr>
        <w:t>Lisa Nandy</w:t>
      </w:r>
    </w:p>
    <w:p>
      <w:r>
        <w:rPr>
          <w:sz w:val="22"/>
        </w:rPr>
        <w:t>My right hon. Friend the Minister for Creative Industries, Media and Arts would be delighted to meet my hon. Friend to update her on the progress we have made on protecting these vital venues. If I may, I would also like to take this opportunity to congratulate her on the long overdue recognition for the work she has put into this Chamber and for what she has done in public life.</w:t>
      </w:r>
    </w:p>
    <w:p>
      <w:r>
        <w:rPr>
          <w:sz w:val="22"/>
        </w:rPr>
        <w:t>Mr Speaker, may I also take this opportunity to have a rare truce between Wigan and Chorley and thank you for the work you have done over a long period of time to campaign for Sir Kevin Sinfield to be given a knighthood? It is an absolute privilege to be the Secretary of State who has been able to ensure that both Sir Billy Boston and Sir Kevin Sinfield have been rightly recognised as the first two people from rugby league ever to receive knighthoods, which were long overdue.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