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Christians in Palestine</w:t>
      </w:r>
    </w:p>
    <w:p>
      <w:r>
        <w:rPr>
          <w:sz w:val="20"/>
        </w:rPr>
        <w:t>18 June 2026  ·  Commons  ·  Oral Questions</w:t>
      </w:r>
    </w:p>
    <w:p>
      <w:r>
        <w:rPr>
          <w:b/>
        </w:rPr>
        <w:t xml:space="preserve">Policy areas: </w:t>
      </w:r>
      <w:r>
        <w:rPr>
          <w:sz w:val="20"/>
        </w:rPr>
        <w:t>Crime, justice and law, Foreign affairs and diplomacy, Society and culture</w:t>
      </w:r>
    </w:p>
    <w:p>
      <w:r>
        <w:rPr>
          <w:b/>
        </w:rPr>
        <w:t xml:space="preserve">Topics: </w:t>
      </w:r>
      <w:r>
        <w:rPr>
          <w:sz w:val="20"/>
        </w:rPr>
        <w:t>christians in palestine, church of england support, detention of civilians, israeli government actions, palestinian refugees</w:t>
      </w:r>
    </w:p>
    <w:p>
      <w:r>
        <w:rPr>
          <w:b/>
        </w:rPr>
        <w:t xml:space="preserve">Source: </w:t>
      </w:r>
      <w:r>
        <w:rPr>
          <w:sz w:val="20"/>
        </w:rPr>
        <w:t>https://hansard.parliament.uk/Commons/2026-06-18/debates/FBB55A4E-6BBA-4D0A-A8A0-9D7370F900F1/SupportForChristiansInPalestine</w:t>
      </w:r>
    </w:p>
    <w:p/>
    <w:p>
      <w:r>
        <w:rPr>
          <w:b/>
          <w:color w:val="1A4A6E"/>
          <w:sz w:val="22"/>
        </w:rPr>
        <w:t>Laura Kyrke-Smith (Lab)</w:t>
      </w:r>
    </w:p>
    <w:p>
      <w:r>
        <w:rPr>
          <w:sz w:val="22"/>
        </w:rPr>
        <w:t>7. What steps the Church of England is taking to support Christians in Palestine.</w:t>
      </w:r>
    </w:p>
    <w:p/>
    <w:p>
      <w:r>
        <w:rPr>
          <w:b/>
          <w:color w:val="1A4A6E"/>
          <w:sz w:val="22"/>
        </w:rPr>
        <w:t>Marsha De Cordova (The Second Church Estates Commissioner)</w:t>
      </w:r>
    </w:p>
    <w:p>
      <w:r>
        <w:rPr>
          <w:sz w:val="22"/>
        </w:rPr>
        <w:t>The Church remains steadfast in its support for Palestinians. The relentless attacks on the Christian population in Palestine and the wider region by the Israeli Government are abhorrent. We have also seen Christian communities in Lebanon cut off, with Palestinian refugees being the main target there. We have seen settlement expansion again in the west bank, too, which we know is in breach of international law. The bishops in the other place have publicly highlighted their concerns by condemning the violence, and they have joined His Holiness the Pope and the local heads of Churches, who have called for the protection of all innocent civilians.</w:t>
      </w:r>
    </w:p>
    <w:p/>
    <w:p>
      <w:r>
        <w:rPr>
          <w:b/>
          <w:color w:val="1A4A6E"/>
          <w:sz w:val="22"/>
        </w:rPr>
        <w:t>Laura Kyrke-Smith</w:t>
      </w:r>
    </w:p>
    <w:p>
      <w:r>
        <w:rPr>
          <w:sz w:val="22"/>
        </w:rPr>
        <w:t>One of my constituents has written to me about Natalie Abu Dayyeh, a young Christian girl from Birzeit in the west bank who was seized at gunpoint by Israeli forces earlier this month. Her family do not know where she is being held—they do not even know whether she is alive and being treated well. This is a repeated pattern of behaviour: Layan Nasir, another Palestinian Christian, was treated in the same way last year. I have written to the relevant Minister at the Foreign Office, but can I also ask what representations the Church has made to advocate for Natalie’s release and for the protection of other Palestinian Christians facing detention?</w:t>
      </w:r>
    </w:p>
    <w:p/>
    <w:p>
      <w:r>
        <w:rPr>
          <w:b/>
          <w:color w:val="1A4A6E"/>
          <w:sz w:val="22"/>
        </w:rPr>
        <w:t>Marsha De Cordova</w:t>
      </w:r>
    </w:p>
    <w:p>
      <w:r>
        <w:rPr>
          <w:sz w:val="22"/>
        </w:rPr>
        <w:t>I thank my hon. Friend for raising this important issue. It is clear that the Israeli Government are breaching international law, and this must be called out. The attacks on Palestinian Christians, and indeed any Palestinians, are totally wrong, and we need them to stop. The Bishops of Southwark, Gloucester, Norwich and Chelmsford wrote a joint letter on 5 June to the Right Rev. Dr Imad Haddad, bishop of the Evangelical Lutheran Church in Jordan and the Holy Land, about the case of Natalie Abu Dayyeh. They were clear in their letter that Natalie’s detention is a violation of article 76 of the fourth Geneva convention. The bishops have renewed their call on the Government of Israel to immediately abolish their punitive practice of administrative detention, and to immediately release Natalie and all those who are presently being held. We all know that these are cruel measures, and as Christians, we must all speak out for the defenceless, the destitute and the voiceless. I will continue to do all I can in my capacity as both a Member of Parliament and the Second Church Estates Commissioner to ensure that the Church stands against the violence we have seen across the region for far too long.</w:t>
      </w:r>
    </w:p>
    <w:p/>
    <w:p>
      <w:r>
        <w:rPr>
          <w:b/>
          <w:color w:val="1A4A6E"/>
          <w:sz w:val="22"/>
        </w:rPr>
        <w:t>Speaker</w:t>
      </w:r>
    </w:p>
    <w:p>
      <w:r>
        <w:rPr>
          <w:sz w:val="22"/>
        </w:rPr>
        <w:t>I call Bob Blackman.</w:t>
      </w:r>
    </w:p>
    <w:p/>
    <w:p>
      <w:r>
        <w:rPr>
          <w:b/>
          <w:color w:val="1A4A6E"/>
          <w:sz w:val="22"/>
        </w:rPr>
        <w:t>Bob Blackman (Con)</w:t>
      </w:r>
    </w:p>
    <w:p>
      <w:r>
        <w:rPr>
          <w:sz w:val="22"/>
        </w:rPr>
        <w:t>Thank you, Mr Speaker, and apologies for not being in the Chamber earlier. The sad reality is that many Christians in the west bank and Gaza face direct challenges for forced conversion to Islam, and in the Holy Lands now there is not an attempt to increase the number of Christians and bear witness. Will the Church reach out to encourage and promote Christianity in the Holy Lands, so that we can see more Christians there, rather than fewer?</w:t>
      </w:r>
    </w:p>
    <w:p/>
    <w:p>
      <w:r>
        <w:rPr>
          <w:b/>
          <w:color w:val="1A4A6E"/>
          <w:sz w:val="22"/>
        </w:rPr>
        <w:t>Marsha De Cordova</w:t>
      </w:r>
    </w:p>
    <w:p>
      <w:r>
        <w:rPr>
          <w:sz w:val="22"/>
        </w:rPr>
        <w:t>I thank the hon. Member for his question. He may or may not be aware that the situation in Palestine and across the region features regularly at Church Commissioners questions, and I have highlighted in the past the work that not just the Church, but the wider Anglican communion, is doing in that region.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