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 Cox Civility Commission</w:t>
      </w:r>
    </w:p>
    <w:p>
      <w:r>
        <w:rPr>
          <w:sz w:val="20"/>
        </w:rPr>
        <w:t>18 June 2026  ·  Lords  ·  Proceedings</w:t>
      </w:r>
    </w:p>
    <w:p>
      <w:r>
        <w:rPr>
          <w:b/>
        </w:rPr>
        <w:t xml:space="preserve">Source: </w:t>
      </w:r>
      <w:r>
        <w:rPr>
          <w:sz w:val="20"/>
        </w:rPr>
        <w:t>https://hansard.parliament.uk/Lords/2026-06-18/debates/86C2CAB6-14A3-4ADE-A887-CB3449E92F81/JoCoxCivilityCommission</w:t>
      </w:r>
    </w:p>
    <w:p/>
    <w:p>
      <w:r>
        <w:rPr>
          <w:b/>
          <w:color w:val="1A4A6E"/>
          <w:sz w:val="22"/>
        </w:rPr>
        <w:t>Baroness Royall of Blaisdon</w:t>
      </w:r>
    </w:p>
    <w:p>
      <w:r>
        <w:rPr>
          <w:sz w:val="22"/>
        </w:rPr>
        <w:t>My Lords, like many in this House, I had the privilege of knowing Jo. Ten years on from that devastating loss, I pay my respects and send my condolences to her remarkable family, who have shown such strength and courage. We know that this week will be particularly challenging for them.</w:t>
      </w:r>
    </w:p>
    <w:p>
      <w:r>
        <w:rPr>
          <w:sz w:val="22"/>
        </w:rPr>
        <w:t>Jo was petite in stature but a giant in so many ways. She had a remarkable zest for life. She was a catalyst for action in her constituency and the wider world, where she worked in international development, witnessing at first hand the impact of conflict and inequality. Jo was a courageous campaigner against injustice and bigotry in this country and the wider world. She was a feminist and a humanitarian, who loved her fellow human beings. She believed in service. Most importantly, she was a mother, a daughter, a sister, a wife, and a fantastic friend to many.</w:t>
      </w:r>
    </w:p>
    <w:p>
      <w:r>
        <w:rPr>
          <w:sz w:val="22"/>
        </w:rPr>
        <w:t>Jo inspired love and hope, and it was for that reason that, following her appalling murder, there was an outpouring of love as well as grief. Jo’s murder was an act driven by extremism and division, but people responded not with fear but with something that Jo believed in: connection. In December of that year, friends and family set up the Jo Cox Foundation to pursue the issues about which Jo was passionate, guided by her values and principles.</w:t>
      </w:r>
    </w:p>
    <w:p>
      <w:r>
        <w:rPr>
          <w:sz w:val="22"/>
        </w:rPr>
        <w:t>It is an immense honour to serve as chair of the Jo Cox Foundation. Our vision is a society underpinned by her enduring belief that we have far more in common than that which divides us; a society where our communities and our democracy are strengthened by connection and respect across difference, with decency and civility in public life.</w:t>
      </w:r>
    </w:p>
    <w:p>
      <w:r>
        <w:rPr>
          <w:sz w:val="22"/>
        </w:rPr>
        <w:t>A decade on, our work is more important than ever. Sadly, despite the collective promises made 10 years ago to address hate, foster unity and bridge divisions, our society is more fractured and communities are more divided. Loneliness remains a profound public health crisis, and the abuse and intimidation of elected representatives have intensified. This 10-year mark is not only a moment for remembrance; it is a call to action. Social connection is not just a “nice to have”; it is the bedrock of a safe, resilient society, and it is fundamental to the healthy functioning of our democracy.</w:t>
      </w:r>
    </w:p>
    <w:p>
      <w:r>
        <w:rPr>
          <w:sz w:val="22"/>
        </w:rPr>
        <w:t>The heartening news is that the desire to connect is fiercely alive. New research by the Jo Cox Foundation, in partnership with More in Common UK, shows that while many feel community ties have weakened, one in three people actively want to improve their connection to those around them. Crucially, those who are currently the least connected are the ones who want to connect the most. The issue lies in the systemic barriers to that connection: financial hardship, anxiety among young people, online interactions replacing real-life communities, and deepening political polarisation. We must act—we have a duty to act. We urgently need to bring people together, in person wherever possible; to support our young people to access places, relationships and opportunities to belong; to give communities the resources and power to take forward community-led social action themselves; and to remove the barriers to connection, whether that be by creating accessible and affordable places to connect, or more intentionally addressing loneliness by adopting our joint call to action for a new cross-government action plan on loneliness and connection.</w:t>
      </w:r>
    </w:p>
    <w:p>
      <w:r>
        <w:rPr>
          <w:sz w:val="22"/>
        </w:rPr>
        <w:t>Jo was dedicated to combating loneliness and formed an independent, cross-party commission of MPs and charities. This led to the appointment of the first Minister for Loneliness, Dame Tracey Crouch, whom I am delighted to say is now on our board. I pay tribute to the noble Baroness, Lady May, for having drawn Tracey into the Government. As we are all aware, we now have an epidemic of loneliness, especially among young people, which is having a profound impact on individuals, society, the NHS and productivity. When lonely people are isolated in their rooms, they are sometimes prey to social media algorithms that exacerbate divisions and can lead to violence, and sometimes political abuse and aggression.</w:t>
      </w:r>
    </w:p>
    <w:p>
      <w:r>
        <w:rPr>
          <w:sz w:val="22"/>
        </w:rPr>
        <w:t>We understand the importance of meaningful social connection so, together with other members of the Loneliness Policy Action Group, we have launched a cross-government call to action—a set of policy calls aimed at embedding loneliness prevention and promoting connection more deeply across government policy and public services. I warmly welcome the Government’s report, published earlier this week, Loneliness, Isolation and Social Connection Among Boys and Young Men in England, but I would be grateful if my noble friend the Minister agreed to meet me and my colleagues to discuss much needed cross-government action.</w:t>
      </w:r>
    </w:p>
    <w:p>
      <w:r>
        <w:rPr>
          <w:sz w:val="22"/>
        </w:rPr>
        <w:t>I do not suggest that the recent horrendous murders in Southampton and Belfast were the result of loneliness, but I have no doubt that the violence that ensued was whipped up by social media in toxic online spaces, algorithms, anger and division in our fractured society. Fear of the other was weaponised. Yet, there are extraordinary examples of generosity in words and deeds, such as from the father of Henry Nowak and those who gave shelter to those in fear of racist thugs in Belfast. There is much work to be done to bring people together, break down barriers, nurture understanding and heal divisions, enable people to listen, talk to each other and disagree agreeably.</w:t>
      </w:r>
    </w:p>
    <w:p>
      <w:r>
        <w:rPr>
          <w:sz w:val="22"/>
        </w:rPr>
        <w:t>Polarisation in our politics adds to the ferment. Politics face a crisis of connection, confidence and safety. Both Jo and Sir David Amess were murdered by extremists while carrying out their democratic duty in their constituencies. Since then, the abuse and intimidation of elected representatives and candidates has intensified. The political atmosphere is becoming increasingly hostile. Reported crimes against MPs have more than doubled since 2019. Some 96% have experienced threatening behaviour, with threats of sexual violence disproportionately targeted at women, minority and disabled MPs. In a Question for Short Debate two weeks ago, we heard of the intolerable abuse suffered by councillors, both online and in person. Our political system is under attack and our democracy undermined.</w:t>
      </w:r>
    </w:p>
    <w:p>
      <w:r>
        <w:rPr>
          <w:sz w:val="22"/>
        </w:rPr>
        <w:t>The pressures fall disproportionately on women and those already under-represented in our democracy—the very people whose participation make our institutions more representative and resilient. This risks a reversal of progress on political diversity. A Girlguiding survey found that a third of girls and young women are deterred from pursuing careers in politics because of the hostility that high-profile women face online. We are moving towards a culture where abuse is dismissed as “part of the job.” It is not, and we must reject the growing normalisation of abuse and intimidation. This is a systemic problem, rooted in wider inequalities and pressures across the political ecosystem. It is a direct threat to our democracy. Talented people are stepping down, not standing in the first place, and self-censoring.</w:t>
      </w:r>
    </w:p>
    <w:p>
      <w:r>
        <w:rPr>
          <w:sz w:val="22"/>
        </w:rPr>
        <w:t>We need an inclusive democracy, one in which people feel safe and confident to participate in robust but respectful debate. Freedom of speech is a cornerstone of our democracy, but it must never be used to incite violence, spread hatred or justify harassment. Language matters, and we must ensure that we never return to the toxic public discourse we endured during the Brexit debate. We must not allow our country to be dominated by extreme voices. We must deplore the racist voices and policies of Restore, which is backed by Elon Musk and would welcome Tommy Robinson as a member. We must choose hope over hate.</w:t>
      </w:r>
    </w:p>
    <w:p>
      <w:r>
        <w:rPr>
          <w:sz w:val="22"/>
        </w:rPr>
        <w:t>The Jo Cox Civility Commission has successfully advocated for improvements such as expanded police support and security co-ordination for elected representatives, making security costs exempt from election spending limits, ending the requirement for councillors to publish their addresses on council websites, and improving specific guidance for families of MPs. It is outrageous that families of MPs and councillors are targeted and subjected to abuse. However, we must go further. We call for further change, including for political parties to enforce higher standards of conduct, for social media companies to make their platforms safer, and for improved media, digital and political literacy for all ages.</w:t>
      </w:r>
    </w:p>
    <w:p>
      <w:r>
        <w:rPr>
          <w:sz w:val="22"/>
        </w:rPr>
        <w:t>I want to end on a positive note—a note of hope. For every act of division, there are hundreds of acts of connection and community up and down the four nations. We see this every year during the Great Get Together, which takes place this weekend. Thousands of people across the country reject division and step out of their comfort zones to get together with friends, neighbours, people whom they have never met before, in parks, at picnics, in community halls and gardens, to eat, drink, bake, sing, run or merely sit in the sun and talk over a cup of tea. It is the living embodiment of Jo’s belief that we have more in common than that which divides us.</w:t>
      </w:r>
    </w:p>
    <w:p>
      <w:r>
        <w:rPr>
          <w:sz w:val="22"/>
        </w:rPr>
        <w:t>I thank the many friends in this House who have engaged, and continue to engage, with the important work of the Jo Cox Foundation. It is the responsibility of every one of us to foster community and connection, and to build a more respectful political culture. We should be guided by Jo’s words but, rather than repeating them, we should act on them.</w:t>
      </w:r>
    </w:p>
    <w:p/>
    <w:p>
      <w:r>
        <w:rPr>
          <w:b/>
          <w:color w:val="1A4A6E"/>
          <w:sz w:val="22"/>
        </w:rPr>
        <w:t>Lord Bates</w:t>
      </w:r>
    </w:p>
    <w:p>
      <w:r>
        <w:rPr>
          <w:sz w:val="22"/>
        </w:rPr>
        <w:t>My Lords, it is an honour to follow the noble Baroness, Lady Royall, and her introduction to this important and timely debate. I agree with everything she said, and I congratulate her on her work as chair of the Jo Cox Foundation and on this report, which I wholeheartedly support.</w:t>
      </w:r>
    </w:p>
    <w:p>
      <w:r>
        <w:rPr>
          <w:sz w:val="22"/>
        </w:rPr>
        <w:t>Jo’s core belief, as we have been told, is that we have more in common than that which divides us. This is an important challenge, because often we emphasise our different identities and forget to celebrate what we have in common: our British identity. We obsess about the relatively small number of things that go wrong and forget to celebrate the millions of things that go right across our country every day. It is like players and fans leaving the England game in Dallas last night and demanding an independent inquiry into who was to blame for Croatia’s two goals and forgetting to mention that we scored four and won the game comfortably. Jo’s sister, Kim Leadbeater MP, said yesterday:</w:t>
      </w:r>
    </w:p>
    <w:p>
      <w:r>
        <w:rPr>
          <w:sz w:val="22"/>
        </w:rPr>
        <w:t>“We’ve got to make sure the voices of positivity and perseverance and resilience are the ones that are amplified”.</w:t>
      </w:r>
    </w:p>
    <w:p>
      <w:r>
        <w:rPr>
          <w:sz w:val="22"/>
        </w:rPr>
        <w:t>I agree.</w:t>
      </w:r>
    </w:p>
    <w:p>
      <w:r>
        <w:rPr>
          <w:sz w:val="22"/>
        </w:rPr>
        <w:t>We call ourselves the United Kingdom, but united is not only an adjective, it is a verb. I will use my time to remind us of the amazing things this country, which we are privileged to call home, has done and is doing. We have given the world its most widely spoken language, with 2.3 billion speakers. It is the language of the internet, international trade and navigation. William Shakespeare perfected the language in the greatest literary works of all time. We are in the mother of parliaments. We are surrounded by statues of those who witnessed the signing of Magna Carta, which established basic human rights and set limits on government. English contract law is the basis of international trade—even time is measured from the Greenwich Meridian, which established longitude and opened up the oceans for navigation. We were home to the first industrial revolution and are the birthplace of the railways. We are a G7 nation and a permanent member of the UN Security Council. We play a leading role in the Commonwealth; we are a nuclear power; we are a cornerstone of the NATO alliance. The first meetings of the United Nations General Assembly and the UN Security Council took place just a few hundred yards from here, 80 years ago this year. We have stood alone against tyranny, stood up for freedom, stood by our allies, led the abolition of slavery and offered sanctuary for those being persecuted.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