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Exchange of Cultural Artefacts: Greece</w:t>
      </w:r>
    </w:p>
    <w:p>
      <w:r>
        <w:rPr>
          <w:sz w:val="20"/>
        </w:rPr>
        <w:t>18 June 2026  ·  Commons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british museum, cultural artefacts, greek government, parthenon sculptures, reciprocal loans</w:t>
      </w:r>
    </w:p>
    <w:p>
      <w:r>
        <w:rPr>
          <w:b/>
        </w:rPr>
        <w:t xml:space="preserve">Source: </w:t>
      </w:r>
      <w:r>
        <w:rPr>
          <w:sz w:val="20"/>
        </w:rPr>
        <w:t>https://hansard.parliament.uk/Commons/2026-06-18/debates/59B90A8D-C77B-46EF-92FD-6B3E9286DF84/ExchangeOfCulturalArtefactsGreece</w:t>
      </w:r>
    </w:p>
    <w:p/>
    <w:p>
      <w:r>
        <w:rPr>
          <w:b/>
          <w:color w:val="1A4A6E"/>
          <w:sz w:val="22"/>
        </w:rPr>
        <w:t>Andrew George (LD)</w:t>
      </w:r>
    </w:p>
    <w:p>
      <w:r>
        <w:rPr>
          <w:sz w:val="22"/>
        </w:rPr>
        <w:t>1. What recent discussions she has had with her Greek counterpart on mutual exchanges of cultural artefacts.</w:t>
      </w:r>
    </w:p>
    <w:p/>
    <w:p>
      <w:r>
        <w:rPr>
          <w:b/>
          <w:color w:val="1A4A6E"/>
          <w:sz w:val="22"/>
        </w:rPr>
        <w:t>Ian Murray (The Minister for Creative Industries, Media and Arts)</w:t>
      </w:r>
    </w:p>
    <w:p>
      <w:r>
        <w:rPr>
          <w:sz w:val="22"/>
        </w:rPr>
        <w:t>It would be churlish of me not to recognise England’s wonderful victory in the world cup last night, but there is only one European nation that has three points at the world cup without conceding a goal, and that is indeed Scotland—the new favourites to lift the trophy.</w:t>
      </w:r>
    </w:p>
    <w:p>
      <w:r>
        <w:rPr>
          <w:sz w:val="22"/>
        </w:rPr>
        <w:t>Culture, Media and Sport Ministers have had no recent discussions with counterparts in the Hellenic Republic on mutual exchanges of cultural artefacts. As the hon. Member knows, the Parthenon sculptures are legally owned by the trustees of the British Museum. The chair of the museum has been in discussions with the Greek Government about a partnership, including reciprocal loans. As I said to the hon. Gentleman from the Dispatch Box last time, this Government would not stand in the way if such loans were agreed.</w:t>
      </w:r>
    </w:p>
    <w:p/>
    <w:p>
      <w:r>
        <w:rPr>
          <w:b/>
          <w:color w:val="1A4A6E"/>
          <w:sz w:val="22"/>
        </w:rPr>
        <w:t>Andrew George</w:t>
      </w:r>
    </w:p>
    <w:p>
      <w:r>
        <w:rPr>
          <w:sz w:val="22"/>
        </w:rPr>
        <w:t>There is an opportunity for another victory for the United Kingdom if we can find a way of co-operating. Clinging on to half of the Parthenon sculptures while assuring ourselves that we own them, when they were obtained in, at best, highly dubious circumstances two centuries ago, is not a great look for this country. Does the Minister agree that the imminent restoration of the British Museum provides the museum and the Government with a golden opportunity to engage in what would be a better look for this country—a gracious act, reflecting a partnership and a shared love of classical history, but also natural justice—and to see all the sculptures displayed in Athens, where they belong?</w:t>
      </w:r>
    </w:p>
    <w:p/>
    <w:p>
      <w:r>
        <w:rPr>
          <w:b/>
          <w:color w:val="1A4A6E"/>
          <w:sz w:val="22"/>
        </w:rPr>
        <w:t>Ian Murray</w:t>
      </w:r>
    </w:p>
    <w:p>
      <w:r>
        <w:rPr>
          <w:sz w:val="22"/>
        </w:rPr>
        <w:t>I can only repeat what I have said in previous answers and in my initial response to the hon. Gentleman. The sculptures are owned by the British Museum. The chair of the trustees, the former Chancellor—the hon. Gentleman’s Chancellor in the coalition Government—has had talks with Greek Ministers on this issue to seek a constructive partnership. We support those talks, but it is for the British Museum trustees to reach an agreement with the Greek Government. As I have said, we would not stand in the way if such an agreement was put in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