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Procedure and Privileges Committee</w:t>
      </w:r>
    </w:p>
    <w:p>
      <w:r>
        <w:rPr>
          <w:sz w:val="20"/>
        </w:rPr>
        <w:t>18 December 2025  ·  Lords  ·  Proceedings</w:t>
      </w:r>
    </w:p>
    <w:p>
      <w:r>
        <w:rPr>
          <w:b/>
        </w:rPr>
        <w:t xml:space="preserve">Source: </w:t>
      </w:r>
      <w:r>
        <w:rPr>
          <w:sz w:val="20"/>
        </w:rPr>
        <w:t>https://hansard.parliament.uk/Lords/2025-12-18/debates/7837D007-A96F-4994-A9D3-1200B7582D1B/ProcedureAndPrivilegesCommittee</w:t>
      </w:r>
    </w:p>
    <w:p/>
    <w:p>
      <w:r>
        <w:rPr>
          <w:b/>
          <w:color w:val="1A4A6E"/>
          <w:sz w:val="22"/>
        </w:rPr>
        <w:t>The Senior Deputy Speaker</w:t>
      </w:r>
    </w:p>
    <w:p>
      <w:r>
        <w:rPr>
          <w:sz w:val="22"/>
        </w:rPr>
        <w:t>My Lords, the 5th report from the Procedure and Privileges Committee follows an invitation from the Conduct Committee to the Procedure and Privileges Committee to review the application of the rotation rule to Peer members of the Conduct Committee. The report before your Lordships’ House recommends that Peer members of the Conduct Committee should be appointed for up to three years in the first instance, with the option to extend their appointment annually up to a maximum of six years in total. The Committee of Selection should review the membership of the Conduct Committee annually, with the input of the committee’s chair, to ensure a balance of skills and experience on the committee as a whole. The report proposes no formal change to the terms of appointment of external members, who will continue to be appointed for three years in the first instance. An extension thereafter, up to a maximum of a further three years, will be subject to regular review by the chair of the Conduct Committee. In summary, if this report is agreed, the terms of appointment for Peer and external members will, as far as practicable, be aligned. I commend the report to your Lordships.</w:t>
      </w:r>
    </w:p>
    <w:p/>
    <w:p>
      <w:r>
        <w:rPr>
          <w:b/>
          <w:color w:val="1A4A6E"/>
          <w:sz w:val="22"/>
        </w:rPr>
        <w:t>Lord Gardiner of Kimble (The Senior Deputy Speaker)</w:t>
      </w:r>
    </w:p>
    <w:p>
      <w:r>
        <w:rPr>
          <w:sz w:val="22"/>
        </w:rPr>
        <w:t>My Lords, the 5th report from the Procedure and Privileges Committee follows an invitation from the Conduct Committee to the Procedure and Privileges Committee to review the application of the rotation rule to Peer members of the Conduct Committee. The report before your Lordships’ House recommends that Peer members of the Conduct Committee should be appointed for up to three years in the first instance, with the option to extend their appointment annually up to a maximum of six years in total. The Committee of Selection should review the membership of the Conduct Committee annually, with the input of the committee’s chair, to ensure a balance of skills and experience on the committee as a whole. The report proposes no formal change to the terms of appointment of external members, who will continue to be appointed for three years in the first instance. An extension thereafter, up to a maximum of a further three years, will be subject to regular review by the chair of the Conduct Committee. In summary, if this report is agreed, the terms of appointment for Peer and external members will, as far as practicable, be aligned. I commend the report to your Lordships.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