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Preschool Children: Digital Technology</w:t>
      </w:r>
    </w:p>
    <w:p>
      <w:r>
        <w:rPr>
          <w:sz w:val="20"/>
        </w:rPr>
        <w:t>18 December 2025  ·  Lords  ·  Oral Questions</w:t>
      </w:r>
    </w:p>
    <w:p>
      <w:r>
        <w:rPr>
          <w:b/>
        </w:rPr>
        <w:t xml:space="preserve">Policy areas: </w:t>
      </w:r>
      <w:r>
        <w:rPr>
          <w:sz w:val="20"/>
        </w:rPr>
        <w:t>Children and families, Education, training and skills, Health and social care</w:t>
      </w:r>
    </w:p>
    <w:p>
      <w:r>
        <w:rPr>
          <w:b/>
        </w:rPr>
        <w:t xml:space="preserve">Topics: </w:t>
      </w:r>
      <w:r>
        <w:rPr>
          <w:sz w:val="20"/>
        </w:rPr>
        <w:t>child behaviour, digital technology use, early years safeguarding, early years screen time, parental guidance</w:t>
      </w:r>
    </w:p>
    <w:p>
      <w:r>
        <w:rPr>
          <w:b/>
        </w:rPr>
        <w:t xml:space="preserve">Source: </w:t>
      </w:r>
      <w:r>
        <w:rPr>
          <w:sz w:val="20"/>
        </w:rPr>
        <w:t>https://hansard.parliament.uk/Lords/2025-12-18/debates/FD4DE156-D839-4EB6-9E7F-BB1CE0714123/PreschoolChildrenDigitalTechnology</w:t>
      </w:r>
    </w:p>
    <w:p/>
    <w:p>
      <w:r>
        <w:rPr>
          <w:b/>
          <w:color w:val="1A4A6E"/>
          <w:sz w:val="22"/>
        </w:rPr>
        <w:t>Baroness Penn</w:t>
      </w:r>
    </w:p>
    <w:p>
      <w:r>
        <w:rPr>
          <w:sz w:val="22"/>
        </w:rPr>
        <w:t>My Lords, the Government recognise concerns about the impacts of screen time on young children. We have produced guidance for the Help for Early Years Providers platform, which refers to the World Health Organization’s screen time recommendations. On screen time specifically, we are continuing to assess evidence gaps through ongoing research and will consider what, if any, further research and action is needed.</w:t>
      </w:r>
    </w:p>
    <w:p/>
    <w:p>
      <w:r>
        <w:rPr>
          <w:b/>
          <w:color w:val="1A4A6E"/>
          <w:sz w:val="22"/>
        </w:rPr>
        <w:t>The Minister of State, Department for Education and Department for Work and Pensions (Lab)</w:t>
      </w:r>
    </w:p>
    <w:p>
      <w:r>
        <w:rPr>
          <w:sz w:val="22"/>
        </w:rPr>
        <w:t>My Lords, I thank the Minister for taking time to meet me and the noble Baroness, Lady Cass, last month to discuss this issue. The evidence shows that digital device use among early years children is growing rapidly, and education and health professionals, researchers and academics are deeply concerned about how this is leading to identifiable changes in behaviour, language development, social skills and mental and physical health. More than 40 members of the Digital Standards for Early Years Action Group wrote to the Government more than a year ago to call for action in this area, but there is nothing in the early years strategy, there is nothing in the early years foundation stage statutory framework and there is no public health information for family hubs, health visitors or GPs, so the digital action group wrote again to the Government last week to call for real action in this area. Will the Minister outline what further steps the Government are going to take to address this important issue?</w:t>
      </w:r>
    </w:p>
    <w:p/>
    <w:p>
      <w:r>
        <w:rPr>
          <w:b/>
          <w:color w:val="1A4A6E"/>
          <w:sz w:val="22"/>
        </w:rPr>
        <w:t>Baroness Penn</w:t>
      </w:r>
    </w:p>
    <w:p>
      <w:r>
        <w:rPr>
          <w:sz w:val="22"/>
        </w:rPr>
        <w:t>I thank the noble Baroness for our useful and informative meeting, from which we have already taken further action. She is right about, and we particularly discussed in that meeting, the concerns of parents for the advice that they receive. I outlined in my initial Answer some of the action that we are taking to provide more clarity for early years providers, but we are also working to provide parents with clear, specific advice on early years screen time and home learning. In advance of specific early years screen time guidance for parents, we have streamlined content on the Best Start in Life website, an issue that she raised with us, to ensure that relevant home learning content appears in search results for screen time. We are exploring options to prioritise search results, ensuring that the most relevant home learning page appears first to further strengthen discoverability. Any new specific guidance for parents on early years and screen time will also be signposted clearly on the website. I look forward to the opportunity, when the Children’s Wellbeing and Schools Bill returns to this House for Report in January, to continue this conversation and provide further information about action that the Government are taking.</w:t>
      </w:r>
    </w:p>
    <w:p/>
    <w:p>
      <w:r>
        <w:rPr>
          <w:b/>
          <w:color w:val="1A4A6E"/>
          <w:sz w:val="22"/>
        </w:rPr>
        <w:t>Baroness Smith of Malvern</w:t>
      </w:r>
    </w:p>
    <w:p>
      <w:r>
        <w:rPr>
          <w:sz w:val="22"/>
        </w:rPr>
        <w:t>My Lords, this is an important question and the Minister’s replies have been very helpful. With regard to the safeguarding side of nurseries, the Minister will be aware of the tragic occurrences of two nursery children in my colleagues’ constituencies of Cheadle and Twickenham. I know she has engaged with those two MPs. What progress is being made to support children, particularly in those nurseries that are part of a group of nurseries?</w:t>
      </w:r>
    </w:p>
    <w:p/>
    <w:p>
      <w:r>
        <w:rPr>
          <w:b/>
          <w:color w:val="1A4A6E"/>
          <w:sz w:val="22"/>
        </w:rPr>
        <w:t>Lord Storey</w:t>
      </w:r>
    </w:p>
    <w:p>
      <w:r>
        <w:rPr>
          <w:sz w:val="22"/>
        </w:rPr>
        <w:t>The noble Lord raises an important point, and of course we have had other very distressing cases that have taken place recently in nurseries. My right honourable friend the Secretary of State made a Statement about action that the Government are taking. Specifically on this issue, we will be appointing an expert panel to inform the development of guidance for the early years sector on CCTV and digital devices within safeguarding. That guidance will set out best practice, technical information and clear expectations about how those devices are used, along with the use of CCTV. I would be happy to send the noble Lord further information about the action that we have taken post that particular case.</w:t>
      </w:r>
    </w:p>
    <w:p/>
    <w:p>
      <w:r>
        <w:rPr>
          <w:b/>
          <w:color w:val="1A4A6E"/>
          <w:sz w:val="22"/>
        </w:rPr>
        <w:t>Baroness Smith of Malvern</w:t>
      </w:r>
    </w:p>
    <w:p>
      <w:r>
        <w:rPr>
          <w:sz w:val="22"/>
        </w:rPr>
        <w:t>My Lords, does my noble friend agree that there is an adjacent problem to the one that we are discussing, which the noble Baroness, Lady Penn, has raised, which is parents’ own use of technology and the way that that impacts on their interaction with very young children? Most of us, if we travel on public transport, will often see a child in a pushchair and a parent or carer using their phone and the child being completely isolated from any contact. In the support for parents, will there be advice for parents about how their own use of technology can impact on their ability to interact effectively with their very young children?</w:t>
      </w:r>
    </w:p>
    <w:p/>
    <w:p>
      <w:r>
        <w:rPr>
          <w:b/>
          <w:color w:val="1A4A6E"/>
          <w:sz w:val="22"/>
        </w:rPr>
        <w:t>Baroness McIntosh of Hudnall</w:t>
      </w:r>
    </w:p>
    <w:p>
      <w:r>
        <w:rPr>
          <w:sz w:val="22"/>
        </w:rPr>
        <w:t>My noble friend makes an important point. I note, for example, the Children’s Commissioner’s suggestions and advice this morning that Christmas would be a good time for us as adults to put down our phones and focus on family time and interaction with children in particular, while the NHS website provides advice on the activities that are important for children’s health and development. Sometimes the issue about screen time is that it displaces other important activities, so the NHS website provides advice on the importance of sleep at all ages for good physical and mental health and well-being—I am sure that noble Lords will be keen on that one—and guidelines for parents on physical activity for children under the age of five. Those types of activities and the face-to-face interaction that parents can have with their children are one of the most important ways in which we can ensure healthy child development.</w:t>
      </w:r>
    </w:p>
    <w:p/>
    <w:p>
      <w:r>
        <w:rPr>
          <w:b/>
          <w:color w:val="1A4A6E"/>
          <w:sz w:val="22"/>
        </w:rPr>
        <w:t>Baroness Smith of Malvern</w:t>
      </w:r>
    </w:p>
    <w:p>
      <w:r>
        <w:rPr>
          <w:sz w:val="22"/>
        </w:rPr>
        <w:t>My Lords, as it is Christmas, parents are looking at all the available toys. One area that concerns me is the use of AI now in toys for very young children. Do the Government have any plans to look at that area, because it is of great concern?</w:t>
      </w:r>
    </w:p>
    <w:p/>
    <w:p>
      <w:r>
        <w:rPr>
          <w:b/>
          <w:color w:val="1A4A6E"/>
          <w:sz w:val="22"/>
        </w:rPr>
        <w:t>Baroness Foster of Aghadrumsee</w:t>
      </w:r>
    </w:p>
    <w:p>
      <w:r>
        <w:rPr>
          <w:sz w:val="22"/>
        </w:rPr>
        <w:t>This is an issue that we touched on with respect to educational technology in particular during the course of the Bill. There are wider developments in how we can regulate the use of AI with respect to individuals’ data that are being taken forward, particularly by the Information Commissioner’s Office. The noble Baroness raises an important point that I am sure parents will have borne in mind when thinking about presents that they are buying for their children. However, she is also right that we cannot leave parents, schools or other settings to make these decisions on their own, which is why we need to keep up with the evidence in order to provide the best possible advice to parents, to education settings and to others.</w:t>
      </w:r>
    </w:p>
    <w:p/>
    <w:p>
      <w:r>
        <w:rPr>
          <w:b/>
          <w:color w:val="1A4A6E"/>
          <w:sz w:val="22"/>
        </w:rPr>
        <w:t>Baroness Smith of Malvern</w:t>
      </w:r>
    </w:p>
    <w:p>
      <w:r>
        <w:rPr>
          <w:sz w:val="22"/>
        </w:rPr>
        <w:t>My Lords, I very much welcome the Minister’s comments about producing guidance for parents and early years settings in this area. Could she clarify the timing of that appearing and confirm whether it will be accompanied by a public health communications campaign?</w:t>
      </w:r>
    </w:p>
    <w:p/>
    <w:p>
      <w:r>
        <w:rPr>
          <w:b/>
          <w:color w:val="1A4A6E"/>
          <w:sz w:val="22"/>
        </w:rPr>
        <w:t>Baroness Barran</w:t>
      </w:r>
    </w:p>
    <w:p>
      <w:r>
        <w:rPr>
          <w:sz w:val="22"/>
        </w:rPr>
        <w:t>I have probably gone as far as I can today in talking about the work that the Government are doing in thinking about how we can improve the guidance for parents. We will have more to say about this in the near future. As I said, we will also have the opportunity to consider this in more detail when we come back to Report on the Children’s Wellbeing and Schools Bill. However, any guidance that we produce needs to be easily accessible to parents. That will mean, for example, using the Best Start in Life hubs and website. We will also require public health dissemination as well.</w:t>
      </w:r>
    </w:p>
    <w:p/>
    <w:p>
      <w:r>
        <w:rPr>
          <w:b/>
          <w:color w:val="1A4A6E"/>
          <w:sz w:val="22"/>
        </w:rPr>
        <w:t>Baroness Smith of Malvern</w:t>
      </w:r>
    </w:p>
    <w:p>
      <w:r>
        <w:rPr>
          <w:sz w:val="22"/>
        </w:rPr>
        <w:t>My Lords, I welcome what the Minister has said today, but can she explain how any DfE guidance is co-ordinated with the work of Ofcom under the Online Safety Act, the ICO’s age-appropriate design code and DHSC advice, so that parents and providers receive a clear and consistent message rather than a patchwork of partial guidance?</w:t>
      </w:r>
    </w:p>
    <w:p/>
    <w:p>
      <w:r>
        <w:rPr>
          <w:b/>
          <w:color w:val="1A4A6E"/>
          <w:sz w:val="22"/>
        </w:rPr>
        <w:t>Lord Clement-Jones</w:t>
      </w:r>
    </w:p>
    <w:p>
      <w:r>
        <w:rPr>
          <w:sz w:val="22"/>
        </w:rPr>
        <w:t>The noble Lord makes a very important point: in all this work, it is important that we are evidence led—as I suggested, we are developing that evidence through ongoing research—and, secondly, that we are able to provide clear information for parents and for early years settings, for example, with respect to the youngest children. There is considerable work going on between the DfE, DSIT and Ofcom to make sure both that the research is coherent and that the results of that research are appropriately communicated and go alongside some of the regulatory measures that the noble Lord mentioned.</w:t>
      </w:r>
    </w:p>
    <w:p/>
    <w:p>
      <w:r>
        <w:rPr>
          <w:b/>
          <w:color w:val="1A4A6E"/>
          <w:sz w:val="22"/>
        </w:rPr>
        <w:t>Baroness Smith of Malvern</w:t>
      </w:r>
    </w:p>
    <w:p>
      <w:r>
        <w:rPr>
          <w:sz w:val="22"/>
        </w:rPr>
        <w:t>The noble Lord makes a very important point: in all this work, it is important that we are evidence led—as I suggested, we are developing that evidence through ongoing research—and, secondly, that we are able to provide clear information for parents and for early years settings, for example, with respect to the youngest children. There is considerable work going on between the DfE, DSIT and Ofcom to make sure both that the research is coherent and that the results of that research are appropriately communicated and go alongside some of the regulatory measures that the noble Lord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