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17 November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https://hansard.parliament.uk/Commons/2025-11-17/debates/A2128758-AE55-4D94-AD49-E8C981FBBD34/SpeakersStatement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begin, I should inform the House that there is a fault with the Division Bells in the immediate vicinity of the Chamber—specifically, the officials’ corridor and the third party Whips’ area. I ask colleagues working in those areas to ensure that the annunciators are turned on while the problem with the bells is resolved.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