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Official Secrets Act: Alleged Breach</w:t>
      </w:r>
    </w:p>
    <w:p>
      <w:r>
        <w:rPr>
          <w:sz w:val="20"/>
        </w:rPr>
        <w:t>17 November 2025  ·  Commons  ·  Oral Questions</w:t>
      </w:r>
    </w:p>
    <w:p>
      <w:r>
        <w:rPr>
          <w:b/>
        </w:rPr>
        <w:t xml:space="preserve">Policy areas: </w:t>
      </w:r>
      <w:r>
        <w:rPr>
          <w:sz w:val="20"/>
        </w:rPr>
        <w:t>Crime, justice and law, Foreign affairs and diplomacy, Government and public administration</w:t>
      </w:r>
    </w:p>
    <w:p>
      <w:r>
        <w:rPr>
          <w:b/>
        </w:rPr>
        <w:t xml:space="preserve">Topics: </w:t>
      </w:r>
      <w:r>
        <w:rPr>
          <w:sz w:val="20"/>
        </w:rPr>
        <w:t>china espionage, crown prosecution service, national security evidence, official secrets act</w:t>
      </w:r>
    </w:p>
    <w:p>
      <w:r>
        <w:rPr>
          <w:b/>
        </w:rPr>
        <w:t xml:space="preserve">Source: </w:t>
      </w:r>
      <w:r>
        <w:rPr>
          <w:sz w:val="20"/>
        </w:rPr>
        <w:t>https://hansard.parliament.uk/Commons/2025-11-17/debates/F35CBE6E-B64D-4C79-96EB-4324A00333B9/OfficialSecretsActAllegedBreach</w:t>
      </w:r>
    </w:p>
    <w:p/>
    <w:p>
      <w:r>
        <w:rPr>
          <w:b/>
          <w:color w:val="1A4A6E"/>
          <w:sz w:val="22"/>
        </w:rPr>
        <w:t>Alison Griffiths (Con)</w:t>
      </w:r>
    </w:p>
    <w:p>
      <w:r>
        <w:rPr>
          <w:sz w:val="22"/>
        </w:rPr>
        <w:t>13. Whether her Department provided evidence relating to the alleged breach of the Official Secrets Act on behalf of China.</w:t>
      </w:r>
    </w:p>
    <w:p/>
    <w:p>
      <w:r>
        <w:rPr>
          <w:b/>
          <w:color w:val="1A4A6E"/>
          <w:sz w:val="22"/>
        </w:rPr>
        <w:t>Dan Jarvis (The Minister for Security)</w:t>
      </w:r>
    </w:p>
    <w:p>
      <w:r>
        <w:rPr>
          <w:sz w:val="22"/>
        </w:rPr>
        <w:t>As set out on multiple occasions in this House, no Ministers and no special advisers played any role in the provision of evidence. The Director of Public Prosecutions has confirmed that publicly.</w:t>
      </w:r>
    </w:p>
    <w:p/>
    <w:p>
      <w:r>
        <w:rPr>
          <w:b/>
          <w:color w:val="1A4A6E"/>
          <w:sz w:val="22"/>
        </w:rPr>
        <w:t>Alison Griffiths</w:t>
      </w:r>
    </w:p>
    <w:p>
      <w:r>
        <w:rPr>
          <w:sz w:val="22"/>
        </w:rPr>
        <w:t>Our judicial system is rightly rigorous and independent, which is why the Government’s handling of intelligence that is central to national security, and passing it to prosecutors, matters so much. As the Minister responsible for our state threats framework and domestic security, will the Home Secretary tell the House when she was first alerted to concerns that crucial evidence had not been passed to the Crown Prosecution Service? Does she agree that the public deserve a full and frank account of how two alleged Chinese spies were able to walk free?</w:t>
      </w:r>
    </w:p>
    <w:p/>
    <w:p>
      <w:r>
        <w:rPr>
          <w:b/>
          <w:color w:val="1A4A6E"/>
          <w:sz w:val="22"/>
        </w:rPr>
        <w:t>Dan Jarvis</w:t>
      </w:r>
    </w:p>
    <w:p>
      <w:r>
        <w:rPr>
          <w:sz w:val="22"/>
        </w:rPr>
        <w:t>This was an independent decision by the CPS, and we have repeatedly made clear that there was no political interference in the evidence provided. This Government are extremely disappointed with the outcome of this case, and remain concerned about the espionage threat posed to the UK. We are working relentlessly to counter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