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Channel Crossings</w:t>
      </w:r>
    </w:p>
    <w:p>
      <w:r>
        <w:rPr>
          <w:sz w:val="20"/>
        </w:rPr>
        <w:t>17 November 2025  ·  Commons  ·  Oral Questions</w:t>
      </w:r>
    </w:p>
    <w:p>
      <w:r>
        <w:rPr>
          <w:b/>
        </w:rPr>
        <w:t xml:space="preserve">Policy areas: </w:t>
      </w:r>
      <w:r>
        <w:rPr>
          <w:sz w:val="20"/>
        </w:rPr>
        <w:t>Crime, justice and law, Finance and taxation, Immigration and borders</w:t>
      </w:r>
    </w:p>
    <w:p>
      <w:r>
        <w:rPr>
          <w:b/>
        </w:rPr>
        <w:t xml:space="preserve">Topics: </w:t>
      </w:r>
      <w:r>
        <w:rPr>
          <w:sz w:val="20"/>
        </w:rPr>
        <w:t>asylum system costs, border control, channel crossings, illegal immigration, public spending on migrants</w:t>
      </w:r>
    </w:p>
    <w:p>
      <w:r>
        <w:rPr>
          <w:b/>
        </w:rPr>
        <w:t xml:space="preserve">Source: </w:t>
      </w:r>
      <w:r>
        <w:rPr>
          <w:sz w:val="20"/>
        </w:rPr>
        <w:t>https://hansard.parliament.uk/Commons/2025-11-17/debates/527CB714-58DE-4B8E-8CFD-3C166FFE0D9D/ChannelCrossings</w:t>
      </w:r>
    </w:p>
    <w:p/>
    <w:p>
      <w:r>
        <w:rPr>
          <w:b/>
          <w:color w:val="1A4A6E"/>
          <w:sz w:val="22"/>
        </w:rPr>
        <w:t>James McMurdock (Ind)</w:t>
      </w:r>
    </w:p>
    <w:p>
      <w:r>
        <w:rPr>
          <w:sz w:val="22"/>
        </w:rPr>
        <w:t>7. What steps she is taking to reduce the cost to the public purse of migrants who have crossed the channel illegally.</w:t>
      </w:r>
    </w:p>
    <w:p/>
    <w:p>
      <w:r>
        <w:rPr>
          <w:b/>
          <w:color w:val="1A4A6E"/>
          <w:sz w:val="22"/>
        </w:rPr>
        <w:t>Shabana Mahmood (The Secretary of State for the Home Department)</w:t>
      </w:r>
    </w:p>
    <w:p>
      <w:r>
        <w:rPr>
          <w:sz w:val="22"/>
        </w:rPr>
        <w:t>The previous Government lost control of our borders, and the result was a ruinously expensive asylum system that used more than 400 hotels at a cost of nearly £9 million a day. We have acted to cut those costs, with fewer than 200 hotels now in use. Our historic agreement with France means small boat departures are prevented, arrivals are detained, and those with no right to be in the UK are returned. As the House knows, I will shortly make a statement setting out the additional steps to go further and faster in the reform of our asylum system.</w:t>
      </w:r>
    </w:p>
    <w:p/>
    <w:p>
      <w:r>
        <w:rPr>
          <w:b/>
          <w:color w:val="1A4A6E"/>
          <w:sz w:val="22"/>
        </w:rPr>
        <w:t>James McMurdock</w:t>
      </w:r>
    </w:p>
    <w:p>
      <w:r>
        <w:rPr>
          <w:sz w:val="22"/>
        </w:rPr>
        <w:t>According to a recent National Audit Office report, £15.3 billion will be spent on asylum accommodation alone over the next 10 years. That money will be spent on people who will, in some instances, commit violent and sexual crimes—crimes that would make our skin crawl—against the British people. What do we say to our residents, voters and taxpayers, who feel like we are spending money on people who want nothing for us but harm?</w:t>
      </w:r>
    </w:p>
    <w:p/>
    <w:p>
      <w:r>
        <w:rPr>
          <w:b/>
          <w:color w:val="1A4A6E"/>
          <w:sz w:val="22"/>
        </w:rPr>
        <w:t>Shabana Mahmood</w:t>
      </w:r>
    </w:p>
    <w:p>
      <w:r>
        <w:rPr>
          <w:sz w:val="22"/>
        </w:rPr>
        <w:t>The hon. Gentleman should wait for the statement later today. The assumptions made by the National Audit Office in its projections are based on the current policy environment, which is about to change very significantly.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