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Asylum Hotels</w:t>
      </w:r>
    </w:p>
    <w:p>
      <w:r>
        <w:rPr>
          <w:sz w:val="20"/>
        </w:rPr>
        <w:t>17 November 2025  ·  Commons  ·  Oral Questions</w:t>
      </w:r>
    </w:p>
    <w:p>
      <w:r>
        <w:rPr>
          <w:b/>
        </w:rPr>
        <w:t xml:space="preserve">Policy areas: </w:t>
      </w:r>
      <w:r>
        <w:rPr>
          <w:sz w:val="20"/>
        </w:rPr>
        <w:t>Finance and taxation, Government and public administration, Immigration and borders</w:t>
      </w:r>
    </w:p>
    <w:p>
      <w:r>
        <w:rPr>
          <w:b/>
        </w:rPr>
        <w:t xml:space="preserve">Topics: </w:t>
      </w:r>
      <w:r>
        <w:rPr>
          <w:sz w:val="20"/>
        </w:rPr>
        <w:t>asylum accommodation contracts, channel crossings, closing asylum hotels, profiteering by private companies, reducing asylum costs</w:t>
      </w:r>
    </w:p>
    <w:p>
      <w:r>
        <w:rPr>
          <w:b/>
        </w:rPr>
        <w:t xml:space="preserve">Source: </w:t>
      </w:r>
      <w:r>
        <w:rPr>
          <w:sz w:val="20"/>
        </w:rPr>
        <w:t>https://hansard.parliament.uk/Commons/2025-11-17/debates/F249497E-EAF8-4831-914E-D44A4E224CE5/AsylumHotels</w:t>
      </w:r>
    </w:p>
    <w:p/>
    <w:p>
      <w:r>
        <w:rPr>
          <w:b/>
          <w:color w:val="1A4A6E"/>
          <w:sz w:val="22"/>
        </w:rPr>
        <w:t>Chris Murray (Lab)</w:t>
      </w:r>
    </w:p>
    <w:p>
      <w:r>
        <w:rPr>
          <w:sz w:val="22"/>
        </w:rPr>
        <w:t>15. What steps her Department is taking to close asylum hotels.</w:t>
      </w:r>
    </w:p>
    <w:p/>
    <w:p>
      <w:r>
        <w:rPr>
          <w:b/>
          <w:color w:val="1A4A6E"/>
          <w:sz w:val="22"/>
        </w:rPr>
        <w:t>Shabana Mahmood (The Secretary of State for the Home Department)</w:t>
      </w:r>
    </w:p>
    <w:p>
      <w:r>
        <w:rPr>
          <w:sz w:val="22"/>
        </w:rPr>
        <w:t>I recognise the huge pressure that asylum hotels have placed on communities. This Government are committed to exiting asylum hotels by the end of the Parliament. We have already halved the number of hotels in use since the peak under the Conservative party, but I would like to go faster. That is why I am exploring the use of large sites, including military sites.</w:t>
      </w:r>
    </w:p>
    <w:p/>
    <w:p>
      <w:r>
        <w:rPr>
          <w:b/>
          <w:color w:val="1A4A6E"/>
          <w:sz w:val="22"/>
        </w:rPr>
        <w:t>Chris Murray</w:t>
      </w:r>
    </w:p>
    <w:p>
      <w:r>
        <w:rPr>
          <w:sz w:val="22"/>
        </w:rPr>
        <w:t>I draw the House’s attention to my entry in the Register of Members’ Financial Interests. I thank the Home Secretary for that response. The Home Affairs Committee report on asylum accommodation shows that private companies have made millions from the taxpayer, while communities and asylum seekers have suffered. What is the Home Secretary doing to address the appalling profiteering that the Tories allowed, and the disastrous asylum contracts, and will she trigger the break clause next year?</w:t>
      </w:r>
    </w:p>
    <w:p/>
    <w:p>
      <w:r>
        <w:rPr>
          <w:b/>
          <w:color w:val="1A4A6E"/>
          <w:sz w:val="22"/>
        </w:rPr>
        <w:t>Shabana Mahmood</w:t>
      </w:r>
    </w:p>
    <w:p>
      <w:r>
        <w:rPr>
          <w:sz w:val="22"/>
        </w:rPr>
        <w:t>So far, the amount that has been recouped by this Government is £74 million, of which £46 million is excess profit and the remainder is service charges or service credit and VAT. We are rapidly reviewing the contracts that we inherited, including the break clause, to ensure that they are providing value for money for taxpayers. I will keep the matter under review and update the House in due course.</w:t>
      </w:r>
    </w:p>
    <w:p/>
    <w:p>
      <w:r>
        <w:rPr>
          <w:b/>
          <w:color w:val="1A4A6E"/>
          <w:sz w:val="22"/>
        </w:rPr>
        <w:t>Nick Timothy (Con)</w:t>
      </w:r>
    </w:p>
    <w:p>
      <w:r>
        <w:rPr>
          <w:sz w:val="22"/>
        </w:rPr>
        <w:t>The last Home Secretary said that we should judge the success of the Government in smashing the gangs by whether the number of channel crossings falls. By which date should we judge whether the Government have been successful? If the Home Secretary fails, will she resign?</w:t>
      </w:r>
    </w:p>
    <w:p/>
    <w:p>
      <w:r>
        <w:rPr>
          <w:b/>
          <w:color w:val="1A4A6E"/>
          <w:sz w:val="22"/>
        </w:rPr>
        <w:t>Shabana Mahmood</w:t>
      </w:r>
    </w:p>
    <w:p>
      <w:r>
        <w:rPr>
          <w:sz w:val="22"/>
        </w:rPr>
        <w:t>We should already recognise that the action on law enforcement, particularly the co-operation with our colleagues in France and Germany, has led to the confiscation of kit that was being used by organised immigration crime gangs, and has led to 20,000 illegal crossings not taking place. Later today, we will set out a full suite of measures designed to decrease the number of arrivals from across the channel. Unlike many in the hon. Gentleman’s party, I take my responsibilities very seriously and I am happy to be held to account by the British public.</w:t>
      </w:r>
    </w:p>
    <w:p/>
    <w:p>
      <w:r>
        <w:rPr>
          <w:b/>
          <w:color w:val="1A4A6E"/>
          <w:sz w:val="22"/>
        </w:rPr>
        <w:t>Euan Stainbank (Lab)</w:t>
      </w:r>
    </w:p>
    <w:p>
      <w:r>
        <w:rPr>
          <w:sz w:val="22"/>
        </w:rPr>
        <w:t>The Government have already acted to fix the unworkable mess in which the Tories left the asylum system. An increase of 116% in processing in one year is bringing down the backlog, securing refugee status for those fleeing persecution and removing those with no right to be here, but communities such as those in Falkirk must see the benefit of the difference in approach. What steps will the Home Secretary take to guarantee Tory-created asylum hotels will be closed equitably across the nations of the United Kingdom?</w:t>
      </w:r>
    </w:p>
    <w:p/>
    <w:p>
      <w:r>
        <w:rPr>
          <w:b/>
          <w:color w:val="1A4A6E"/>
          <w:sz w:val="22"/>
        </w:rPr>
        <w:t>Shabana Mahmood</w:t>
      </w:r>
    </w:p>
    <w:p>
      <w:r>
        <w:rPr>
          <w:sz w:val="22"/>
        </w:rPr>
        <w:t>We are working with Ministers across Government on closing every hotel as soon as possible, and by the end of this Parliament. As we have all seen, that is a complex process that must be delivered through a controlled, managed and orderly programme of work. We do not want to be in a situation where, without an alternative ready, we start exiting hotels before it is time to do so. I assure my hon. Friend that we will take a balanced and evidence-based approach towards making decisions about the locations that we will use and how we will exit hotels. I look forward to talking to him in more detail about these plans in due course.</w:t>
      </w:r>
    </w:p>
    <w:p/>
    <w:p>
      <w:r>
        <w:rPr>
          <w:b/>
          <w:color w:val="1A4A6E"/>
          <w:sz w:val="22"/>
        </w:rPr>
        <w:t>Pete Wishart (SNP)</w:t>
      </w:r>
    </w:p>
    <w:p>
      <w:r>
        <w:rPr>
          <w:sz w:val="22"/>
        </w:rPr>
        <w:t>The Government are currently spending some £2.1 billion on hotels, but the system is not working. It does not have to be that way. The Public and Commercial Services union and Together With Refugees have shown that a humane asylum system, which expedites asylum hearings and supports employment, could reduce asylum costs by 40%. Will the Home Secretary at least look at the evidence and concede that she does not always have to try to outdo the hon. Member for Clacton (Nigel Farage)?</w:t>
      </w:r>
    </w:p>
    <w:p/>
    <w:p>
      <w:r>
        <w:rPr>
          <w:b/>
          <w:color w:val="1A4A6E"/>
          <w:sz w:val="22"/>
        </w:rPr>
        <w:t>Shabana Mahmood</w:t>
      </w:r>
    </w:p>
    <w:p>
      <w:r>
        <w:rPr>
          <w:sz w:val="22"/>
        </w:rPr>
        <w:t>What I am interested in is recognising the extent of the problems that this Government have inherited and coming up with proper solutions to those problems. For me, this is not about party politics or individual politicians, but a moral mission to fix a broken system that is unfair, costing the country far too much money and putting huge pressure on communities. I ask the hon. Gentleman to engage with the detail of the proposal, rather than playing party politics himself.</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