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Transparency in Court Proceedings</w:t>
      </w:r>
    </w:p>
    <w:p>
      <w:r>
        <w:rPr>
          <w:sz w:val="20"/>
        </w:rPr>
        <w:t>17 March 2026  ·  Commons  ·  Oral Questions</w:t>
      </w:r>
    </w:p>
    <w:p>
      <w:r>
        <w:rPr>
          <w:b/>
        </w:rPr>
        <w:t xml:space="preserve">Policy areas: </w:t>
      </w:r>
      <w:r>
        <w:rPr>
          <w:sz w:val="20"/>
        </w:rPr>
        <w:t>Crime, justice and law, Government and public administration</w:t>
      </w:r>
    </w:p>
    <w:p>
      <w:r>
        <w:rPr>
          <w:b/>
        </w:rPr>
        <w:t xml:space="preserve">Topics: </w:t>
      </w:r>
      <w:r>
        <w:rPr>
          <w:sz w:val="20"/>
        </w:rPr>
        <w:t>court record archives, court transparency, jury research access, magistrates court recording, sentencing transcripts</w:t>
      </w:r>
    </w:p>
    <w:p>
      <w:r>
        <w:rPr>
          <w:b/>
        </w:rPr>
        <w:t xml:space="preserve">Source: </w:t>
      </w:r>
      <w:r>
        <w:rPr>
          <w:sz w:val="20"/>
        </w:rPr>
        <w:t>https://hansard.parliament.uk/Commons/2026-03-17/debates/3F28A7F3-C3EE-47D9-B948-39B2B8DCB111/TransparencyInCourtProceedings</w:t>
      </w:r>
    </w:p>
    <w:p/>
    <w:p>
      <w:r>
        <w:rPr>
          <w:b/>
          <w:color w:val="1A4A6E"/>
          <w:sz w:val="22"/>
        </w:rPr>
        <w:t>Andrew Cooper (Lab)</w:t>
      </w:r>
    </w:p>
    <w:p>
      <w:r>
        <w:rPr>
          <w:sz w:val="22"/>
        </w:rPr>
        <w:t>7. What steps he is taking to improve transparency in court proceedings.</w:t>
      </w:r>
    </w:p>
    <w:p/>
    <w:p>
      <w:r>
        <w:rPr>
          <w:b/>
          <w:color w:val="1A4A6E"/>
          <w:sz w:val="22"/>
        </w:rPr>
        <w:t>Sarah Sackman (The Minister for Courts and Legal Services)</w:t>
      </w:r>
    </w:p>
    <w:p>
      <w:r>
        <w:rPr>
          <w:sz w:val="22"/>
        </w:rPr>
        <w:t>This Government are dedicated to increasing transparency in our courts. We are expanding free Crown court sentencing transcripts to all victims who request them and rolling out recording to all magistrates courts, so that all criminal cases heard in open court will now be recorded. We are also working with our judiciary to see where we can go even further on transparency.</w:t>
      </w:r>
    </w:p>
    <w:p/>
    <w:p>
      <w:r>
        <w:rPr>
          <w:b/>
          <w:color w:val="1A4A6E"/>
          <w:sz w:val="22"/>
        </w:rPr>
        <w:t>Andrew Cooper</w:t>
      </w:r>
    </w:p>
    <w:p>
      <w:r>
        <w:rPr>
          <w:sz w:val="22"/>
        </w:rPr>
        <w:t>The Courts and Tribunals Bill seeks to increase the transparency of court proceedings in several important respects, but conducting empirical research into how real juries make decisions will remain illegal in England and Wales. Researchers have had to rely on mock juries in their research, which has shown a link between the attitudes of jurors and verdict decisions, in particular in rape trials. Does my hon. and learned Friend agree that we must break down barriers to jury research so that we can develop appropriate reforms to address this problem?</w:t>
      </w:r>
    </w:p>
    <w:p/>
    <w:p>
      <w:r>
        <w:rPr>
          <w:b/>
          <w:color w:val="1A4A6E"/>
          <w:sz w:val="22"/>
        </w:rPr>
        <w:t>Sarah Sackman</w:t>
      </w:r>
    </w:p>
    <w:p>
      <w:r>
        <w:rPr>
          <w:sz w:val="22"/>
        </w:rPr>
        <w:t>Of course, there are good reasons for the protection of jury deliberations, which ensures that they can happen in private. The Government in Scotland have recently legislated for a tightly controlled exception to support research into jury deliberations, and my officials are working with the Scotland Office to see what lessons we can learn from that vital work.</w:t>
      </w:r>
    </w:p>
    <w:p/>
    <w:p>
      <w:r>
        <w:rPr>
          <w:b/>
          <w:color w:val="1A4A6E"/>
          <w:sz w:val="22"/>
        </w:rPr>
        <w:t>Katie Lam (Con)</w:t>
      </w:r>
    </w:p>
    <w:p>
      <w:r>
        <w:rPr>
          <w:sz w:val="22"/>
        </w:rPr>
        <w:t>In February, the Government ordered Courtsdesk to delete the largest archive of court records in the country—an essential tool for transparency in the justice system. The Government changed their minds about that, which was incredibly welcome, but we do not yet have a clear sense of what they intend to do with that archive or how they intend to move forward. Could the Minister assure us today that Courtsdesk will not be compelled to delete its archive in the future and confirm whether it will be allowed to continue operating its services?</w:t>
      </w:r>
    </w:p>
    <w:p/>
    <w:p>
      <w:r>
        <w:rPr>
          <w:b/>
          <w:color w:val="1A4A6E"/>
          <w:sz w:val="22"/>
        </w:rPr>
        <w:t>Sarah Sackman</w:t>
      </w:r>
    </w:p>
    <w:p>
      <w:r>
        <w:rPr>
          <w:sz w:val="22"/>
        </w:rPr>
        <w:t>I will start by reminding the House why we suspended the operations of Courtsdesk. It was because of its handling of sensitive data in breach of the agreement it had with Government. Of course, we recognise the importance of transparency and the service provided by Courtsdesk, which I recently met. The hon. Lady will know, as I have updated the House, that we intend to bring forward new licensing arrangements to make court listings and registers available to more people—for journalists in particular—and we will bring forward plans as to how Courtsdesk and others can bid for those new licences.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