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Security (State Threats) Bill (Allocation of Time)</w:t>
      </w:r>
    </w:p>
    <w:p>
      <w:r>
        <w:rPr>
          <w:sz w:val="20"/>
        </w:rPr>
        <w:t>17 June 2026  ·  Commons  ·  Debate</w:t>
      </w:r>
    </w:p>
    <w:p>
      <w:r>
        <w:rPr>
          <w:b/>
        </w:rPr>
        <w:t xml:space="preserve">Policy areas: </w:t>
      </w:r>
      <w:r>
        <w:rPr>
          <w:sz w:val="20"/>
        </w:rPr>
        <w:t>Crime, justice and law, Government and public administration, Parliament and constitution</w:t>
      </w:r>
    </w:p>
    <w:p>
      <w:r>
        <w:rPr>
          <w:b/>
        </w:rPr>
        <w:t xml:space="preserve">Topics: </w:t>
      </w:r>
      <w:r>
        <w:rPr>
          <w:sz w:val="20"/>
        </w:rPr>
        <w:t>criminal law reform, national security bill, parliamentary timetable, state threats legislation</w:t>
      </w:r>
    </w:p>
    <w:p>
      <w:r>
        <w:rPr>
          <w:b/>
        </w:rPr>
        <w:t xml:space="preserve">Source: </w:t>
      </w:r>
      <w:r>
        <w:rPr>
          <w:sz w:val="20"/>
        </w:rPr>
        <w:t>https://hansard.parliament.uk/Commons/2026-06-17/debates/FBDB4260-1663-4B9A-8FEE-223AD4116DB7/NationalSecurityStateThreatsBillAllocationOfTime</w:t>
      </w:r>
    </w:p>
    <w:p/>
    <w:p>
      <w:r>
        <w:rPr>
          <w:b/>
          <w:color w:val="1A4A6E"/>
          <w:sz w:val="22"/>
        </w:rPr>
        <w:t>Alicia Kearns (Con)</w:t>
      </w:r>
    </w:p>
    <w:p>
      <w:r>
        <w:rPr>
          <w:sz w:val="22"/>
        </w:rPr>
        <w:t>Let me be clear from the outset that the Opposition support the Bill and want it on the statute book, but we cannot support the manner in which the Government are seeking to pass it. This motion, for something that seeks to make a permanent change to the criminal law of our country, was laid only late on Tuesday, and with it the Government are seeking to drive through every single stage in one afternoon. The months of debate that the Bill should have had are gone, and the line-by-line scrutiny and votes on amendments in Committee have all been taken away, so the first test of this law will be in a court room, where it may well collapse. The case for these powers was made well over a year ago. The House does not exist to waive through legislation; it exists to test it and to find weaknesses before our enemies do. A motion that forbids us that duty does not strengthen the Bill but imperils it. Therefore, with regret, we will seek to divide the House.</w:t>
      </w:r>
    </w:p>
    <w:p/>
    <w:p>
      <w:r>
        <w:rPr>
          <w:b/>
          <w:color w:val="1A4A6E"/>
          <w:sz w:val="22"/>
        </w:rPr>
        <w:t>Shabana Mahmood (The Secretary of State for the Home Department)</w:t>
      </w:r>
    </w:p>
    <w:p>
      <w:r>
        <w:rPr>
          <w:sz w:val="22"/>
        </w:rPr>
        <w:t>I will be brief in my remarks. I regret the approach taken by the official Opposition. They know full well that this is a very tightly constructed Bill that takes forward a specific set of recommendations made by the independent reviewer of terrorism and state threats legislation. It will be fully scrutinised by this House and the other place. The reason for moving quickly, as the hon. Lady well knows, is because we need the wider power to designate bodies, which we will debate in due course, so that we can move quickly, given the threats the country faces. The need for speed, I believe, is made by recent events, and I think the Government are doing the right thing. I ask her to think again. Of course, if we must divide then so be it, but I would have expected better from someone with her experience.</w:t>
      </w:r>
    </w:p>
    <w:p/>
    <w:p>
      <w:r>
        <w:rPr>
          <w:b/>
          <w:color w:val="1A4A6E"/>
          <w:sz w:val="22"/>
        </w:rPr>
        <w:t>Sir Jeremy Wright (Con)</w:t>
      </w:r>
    </w:p>
    <w:p>
      <w:r>
        <w:rPr>
          <w:sz w:val="22"/>
        </w:rPr>
        <w:t>Will the Home Secretary give way?</w:t>
      </w:r>
    </w:p>
    <w:p/>
    <w:p>
      <w:r>
        <w:rPr>
          <w:b/>
          <w:color w:val="1A4A6E"/>
          <w:sz w:val="22"/>
        </w:rPr>
        <w:t>Shabana Mahmood</w:t>
      </w:r>
    </w:p>
    <w:p>
      <w:r>
        <w:rPr>
          <w:sz w:val="22"/>
        </w:rPr>
        <w:t>I will not give way, given the time.</w:t>
      </w:r>
    </w:p>
    <w:p/>
    <w:p>
      <w:r>
        <w:rPr>
          <w:b/>
          <w:color w:val="1A4A6E"/>
          <w:sz w:val="22"/>
        </w:rPr>
        <w:t>Madam Deputy Speaker</w:t>
      </w:r>
    </w:p>
    <w:p>
      <w:r>
        <w:rPr>
          <w:sz w:val="22"/>
        </w:rPr>
        <w:t>Do any other Members wish to contribute? I call Sir Jeremy Wright.</w:t>
      </w:r>
    </w:p>
    <w:p/>
    <w:p>
      <w:r>
        <w:rPr>
          <w:b/>
          <w:color w:val="1A4A6E"/>
          <w:sz w:val="22"/>
        </w:rPr>
        <w:t>Sir Jeremy Wright (Con)</w:t>
      </w:r>
    </w:p>
    <w:p>
      <w:r>
        <w:rPr>
          <w:sz w:val="22"/>
        </w:rPr>
        <w:t>I am bound to say that the Home Secretary, for whom I have huge respect, is wrong to suggest that she cannot take interventions because of a lack of time—she has decided that there is a lack of time. I want to make one simple point to her, which my hon. Friend on the Opposition Front Bench has adverted to. Jonathan Hall KC produced an excellent report, most of which we will all agree with, but he did that in May last year. The Home Secretary cannot have it both ways. Either this is a desperately urgent matter, in which case the Government should have brought forward legislation long before now, or it is not, in which case we should have longer than a day to consider it, should we not?</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