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Foreign Interference in UK Democratic Processes</w:t>
      </w:r>
    </w:p>
    <w:p>
      <w:r>
        <w:rPr>
          <w:sz w:val="20"/>
        </w:rPr>
        <w:t>17 June 2026  ·  Lords  ·  Proceedings</w:t>
      </w:r>
    </w:p>
    <w:p>
      <w:r>
        <w:rPr>
          <w:b/>
        </w:rPr>
        <w:t xml:space="preserve">Source: </w:t>
      </w:r>
      <w:r>
        <w:rPr>
          <w:sz w:val="20"/>
        </w:rPr>
        <w:t>https://hansard.parliament.uk/Lords/2026-06-17/debates/3FFEBD23-CCBE-4A6B-9002-3E33557B7593/ForeignInterferenceInUkDemocraticProcesses</w:t>
      </w:r>
    </w:p>
    <w:p/>
    <w:p>
      <w:r>
        <w:rPr>
          <w:b/>
          <w:color w:val="1A4A6E"/>
          <w:sz w:val="22"/>
        </w:rPr>
        <w:t>The Parliamentary Secretary, Cabinet Office (Lab)</w:t>
      </w:r>
    </w:p>
    <w:p>
      <w:r>
        <w:rPr>
          <w:sz w:val="22"/>
        </w:rPr>
        <w:t>We do not routinely comment on security matters. We are absolutely committed to safeguarding the UK’s elections and have well-established processes to protect democratic integrity across the country. The Government are implementing the counter political interference and espionage action plan through the Defending Democracy Taskforce to reduce foreign interference and espionage threats. The Government continue to work closely with our international partners to increase democratic resilience and counter the threat of foreign misinformation, manipulation and interference.</w:t>
      </w:r>
    </w:p>
    <w:p/>
    <w:p>
      <w:r>
        <w:rPr>
          <w:b/>
          <w:color w:val="1A4A6E"/>
          <w:sz w:val="22"/>
        </w:rPr>
        <w:t>Lord Pack</w:t>
      </w:r>
    </w:p>
    <w:p>
      <w:r>
        <w:rPr>
          <w:sz w:val="22"/>
        </w:rPr>
        <w:t>Since my Question was submitted, we have had the disturbing news of the convictions of two people apparently with Russian links for arson attacks related to the Prime Minister. The very welcome recent Rycroft review’s remit, however, looked only at financial influence from overseas, so is now not the time for a broader review of foreign interference in all forms in our democracy?</w:t>
      </w:r>
    </w:p>
    <w:p/>
    <w:p>
      <w:r>
        <w:rPr>
          <w:b/>
          <w:color w:val="1A4A6E"/>
          <w:sz w:val="22"/>
        </w:rPr>
        <w:t>Baroness Anderson of Stoke-on-Trent</w:t>
      </w:r>
    </w:p>
    <w:p>
      <w:r>
        <w:rPr>
          <w:sz w:val="22"/>
        </w:rPr>
        <w:t>The noble Lord raises a genuinely important point. The responsibility of every Government is to make sure that we keep all our citizens safe. We have seen significant state-based interference, both violent and online, in our democratic space. But rest assured that the Government keep these issues under review every day.</w:t>
      </w:r>
    </w:p>
    <w:p/>
    <w:p>
      <w:r>
        <w:rPr>
          <w:b/>
          <w:color w:val="1A4A6E"/>
          <w:sz w:val="22"/>
        </w:rPr>
        <w:t>Baroness Winterton of Doncaster</w:t>
      </w:r>
    </w:p>
    <w:p>
      <w:r>
        <w:rPr>
          <w:sz w:val="22"/>
        </w:rPr>
        <w:t>My Lords, I was an OSCE observer last week at the elections in Armenia. Initial reports show that, although there was significant Russian interference, particularly on social media, its effect was mitigated because there was a very effective public education campaign. Will my noble friend the Minister therefore look at what this Government can do to educate the public about the dangers of foreign interference and the difference between information and misinformation from foreign sources?</w:t>
      </w:r>
    </w:p>
    <w:p/>
    <w:p>
      <w:r>
        <w:rPr>
          <w:b/>
          <w:color w:val="1A4A6E"/>
          <w:sz w:val="22"/>
        </w:rPr>
        <w:t>Baroness Anderson of Stoke-on-Trent</w:t>
      </w:r>
    </w:p>
    <w:p>
      <w:r>
        <w:rPr>
          <w:sz w:val="22"/>
        </w:rPr>
        <w:t>I thank my noble friend for her work in Armenia. What has come to light is extraordinary, although I have been reassured that, even with all those efforts, the Russian-supporting political party got only 17.5% of the vote. Obviously, we work closely with all our partners across all our allies to make sure that we learn best practice and share best practice where appropriate, and we will continue to do so. But each and every one of us also has a responsibility in this space to protect the democratic values we hold so dear.</w:t>
      </w:r>
    </w:p>
    <w:p/>
    <w:p>
      <w:r>
        <w:rPr>
          <w:b/>
          <w:color w:val="1A4A6E"/>
          <w:sz w:val="22"/>
        </w:rPr>
        <w:t>Lord Hayward</w:t>
      </w:r>
    </w:p>
    <w:p>
      <w:r>
        <w:rPr>
          <w:sz w:val="22"/>
        </w:rPr>
        <w:t>My Lords, the noble Lord, Lord Pack, referred to the Rycroft report, and a series of amendments to the pending legislation on elections were placed very soon after that report was published. May I ask that the Government go somewhat more slowly in relation to the proposed amendments and look at them more carefully, along with the events that the noble Lord, Lord Pack, identified, so that we do not have to come back yet again and amend yet more elections legislation in 12 or 18 months’ time?</w:t>
      </w:r>
    </w:p>
    <w:p/>
    <w:p>
      <w:r>
        <w:rPr>
          <w:b/>
          <w:color w:val="1A4A6E"/>
          <w:sz w:val="22"/>
        </w:rPr>
        <w:t>Baroness Anderson of Stoke-on-Trent</w:t>
      </w:r>
    </w:p>
    <w:p>
      <w:r>
        <w:rPr>
          <w:sz w:val="22"/>
        </w:rPr>
        <w:t>I know how excited the noble Lord will be about the legislation that will be in front of your Lordships’ House, which he will be able to scrutinise, and I am sure that my ministerial colleagues will enjoy the inevitable debate. The noble Lord is right: we obviously responded immediately to some of the biggest areas of immediate concern that we could legislate for, and our full response to the report will follow very soon. But several reports, including from the Foreign Affairs Select Committee in the other place, have looked at this space. We need to make sure that we respond to everything in the round and take some time, but also act quickly, given the potential impact that we see every day.</w:t>
      </w:r>
    </w:p>
    <w:p/>
    <w:p>
      <w:r>
        <w:rPr>
          <w:b/>
          <w:color w:val="1A4A6E"/>
          <w:sz w:val="22"/>
        </w:rPr>
        <w:t>Lord Wallace of Saltaire</w:t>
      </w:r>
    </w:p>
    <w:p>
      <w:r>
        <w:rPr>
          <w:sz w:val="22"/>
        </w:rPr>
        <w:t>My Lords, the report that the noble Lord, Lord Pack, referred to was by a French government agency about the apparent operations of an Israeli company in exerting influence over campaigns in France, Britain and a number of African countries. The report mentions co-operation between the French government agency and the Swedish, British and Dutch Governments, as well as others. But would it not have been appropriate to alert our own population to what was going on? Now that we know that we have this sort of foreign influence through social media, coming from a number of different countries—not just from state actors but from private actors, such as the Israeli company and private actors in the United States, which exert considerable influence—should the British Government not have reported to their own public to tell us what was going on?</w:t>
      </w:r>
    </w:p>
    <w:p/>
    <w:p>
      <w:r>
        <w:rPr>
          <w:b/>
          <w:color w:val="1A4A6E"/>
          <w:sz w:val="22"/>
        </w:rPr>
        <w:t>Baroness Anderson of Stoke-on-Trent</w:t>
      </w:r>
    </w:p>
    <w:p>
      <w:r>
        <w:rPr>
          <w:sz w:val="22"/>
        </w:rPr>
        <w:t>The noble Lord raises an important point. Obviously, France is one of our key allies—we have seen images only today of the President with the Prime Minister at the G7. I reassure your Lordships’ House that our position is that it is dangerous to jump to any conclusions on the basis of a single report. The UK Government will draw on our own analysis and draw our own conclusions.</w:t>
      </w:r>
    </w:p>
    <w:p/>
    <w:p>
      <w:r>
        <w:rPr>
          <w:b/>
          <w:color w:val="1A4A6E"/>
          <w:sz w:val="22"/>
        </w:rPr>
        <w:t>Lord Foulkes of Cumnock</w:t>
      </w:r>
    </w:p>
    <w:p>
      <w:r>
        <w:rPr>
          <w:sz w:val="22"/>
        </w:rPr>
        <w:t>My Lords, it is increasingly clear that there was a major effort by the Russians in support of the SNP at the Scottish Parliament elections, because it is in their interest to break up Britain. In view of this and subsequent events, is there not a case now for those elections to be rerun?</w:t>
      </w:r>
    </w:p>
    <w:p/>
    <w:p>
      <w:r>
        <w:rPr>
          <w:b/>
          <w:color w:val="1A4A6E"/>
          <w:sz w:val="22"/>
        </w:rPr>
        <w:t>Baroness Anderson of Stoke-on-Trent</w:t>
      </w:r>
    </w:p>
    <w:p>
      <w:r>
        <w:rPr>
          <w:sz w:val="22"/>
        </w:rPr>
        <w:t>I thank my noble friend for so many things, but I am not sure that our colleagues who are currently campaigning in by-elections up and down the country will necessarily join me in doing so. My noble friend raises an important point about ensuring that people have confidence in the election results. That is why we have the Joint Election Security and Preparedness Unit, which was operational during the recent elections and is operational again during the current by-elections to make sure that we can all have confidence in the democratic process.</w:t>
      </w:r>
    </w:p>
    <w:p/>
    <w:p>
      <w:r>
        <w:rPr>
          <w:b/>
          <w:color w:val="1A4A6E"/>
          <w:sz w:val="22"/>
        </w:rPr>
        <w:t>Baroness Finn</w:t>
      </w:r>
    </w:p>
    <w:p>
      <w:r>
        <w:rPr>
          <w:sz w:val="22"/>
        </w:rPr>
        <w:t>My Lords, the news of Russian state actors behind the arson attacks at sites linked to the Prime Minister is, as other noble Lords have pointed out, extremely concerning. Yesterday’s incident with the frigate “Admiral Grigorovich” shows that Russia has become increasingly reckless. Have similar trends been seen in Russian foreign interference operations online, including through the use of bots? What practical steps are Ministers taking to tackle this?</w:t>
      </w:r>
    </w:p>
    <w:p/>
    <w:p>
      <w:r>
        <w:rPr>
          <w:b/>
          <w:color w:val="1A4A6E"/>
          <w:sz w:val="22"/>
        </w:rPr>
        <w:t>Baroness Anderson of Stoke-on-Trent</w:t>
      </w:r>
    </w:p>
    <w:p>
      <w:r>
        <w:rPr>
          <w:sz w:val="22"/>
        </w:rPr>
        <w:t>I think that we can all agree, not least after marking last week that the Ukraine war is longer than the First World War, that we are dealing with a bad-faith and outrageous actor with the Russian state, which has also been operating in the online space. Since October 2024, the Government have exposed and sanctioned 38 individuals and organisations responsible for delivering Russian information warfare. I appreciate, as will noble Lords, that there is still some way to go, but we are working every day to keep both our online and our offline spaces safe.</w:t>
      </w:r>
    </w:p>
    <w:p/>
    <w:p>
      <w:r>
        <w:rPr>
          <w:b/>
          <w:color w:val="1A4A6E"/>
          <w:sz w:val="22"/>
        </w:rPr>
        <w:t>Lord Beamish</w:t>
      </w:r>
    </w:p>
    <w:p>
      <w:r>
        <w:rPr>
          <w:sz w:val="22"/>
        </w:rPr>
        <w:t>My Lords, in its 2020 report on Russia, the ISC highlighted the malign influence of Russia and, more recently, in our report on Iran, we highlighted the use of the online space to sow division within our politics. Does my noble friend the Minister agree that we should condemn those politicians who repeat and spread some of this false information?</w:t>
      </w:r>
    </w:p>
    <w:p/>
    <w:p>
      <w:r>
        <w:rPr>
          <w:b/>
          <w:color w:val="1A4A6E"/>
          <w:sz w:val="22"/>
        </w:rPr>
        <w:t>Baroness Anderson of Stoke-on-Trent</w:t>
      </w:r>
    </w:p>
    <w:p>
      <w:r>
        <w:rPr>
          <w:sz w:val="22"/>
        </w:rPr>
        <w:t>I could not agree more with my noble friend. One of the most instructive things that we have seen in recent months was, when the Iranian regime turned off the internet in order to stop protests on its own streets, we saw how many online Twitter bots were no longer operational. We see that across the piece with state actors who are trying to sow division. There is therefore a responsibility on each and every one of us not to repeat their lies.</w:t>
      </w:r>
    </w:p>
    <w:p/>
    <w:p>
      <w:r>
        <w:rPr>
          <w:b/>
          <w:color w:val="1A4A6E"/>
          <w:sz w:val="22"/>
        </w:rPr>
        <w:t>Lord Dixon of Jericho</w:t>
      </w:r>
    </w:p>
    <w:p>
      <w:r>
        <w:rPr>
          <w:sz w:val="22"/>
        </w:rPr>
        <w:t>My Lords, I declare an interest as the chief executive of the Liberal Democrats. Earlier this week, the Liberal Democrat systems were, I am reliably informed, attacked by a hostile state in a sophisticated attack. Fortunately, the protections that we had in place were robust against this attack, and we had the full co-operation of the security services in helping us to withstand that attack. However, given the way that that foreign state is particularly targeting political parties, does the Minister think that the support given to all political parties across the spectrum is proportionate to the level of threat that we now face?</w:t>
      </w:r>
    </w:p>
    <w:p/>
    <w:p>
      <w:r>
        <w:rPr>
          <w:b/>
          <w:color w:val="1A4A6E"/>
          <w:sz w:val="22"/>
        </w:rPr>
        <w:t>Baroness Anderson of Stoke-on-Trent</w:t>
      </w:r>
    </w:p>
    <w:p>
      <w:r>
        <w:rPr>
          <w:sz w:val="22"/>
        </w:rPr>
        <w:t>I am genuinely sorry that I did not know about the attack on the Liberal Democrat website. It brings home the fact that every democratic institution is under threat every day from those people who wish to sow division and to undermine our core values and, indeed, our United Kingdom. The National Security Secretariat co-ordinates the counter political interference and espionage action plan, but that is constantly under review on the basis of our doing what we need to do as and when we need to do it to make sure that the right protections are in place. If the noble Lord wants me to facilitate meetings with any of our officials on additional support, I am more than happy to do so.</w:t>
      </w:r>
    </w:p>
    <w:p>
      <w:r>
        <w:rPr>
          <w:sz w:val="22"/>
        </w:rPr>
        <w:t>I am not sure that there is time for me to be asked another question so, on that basis, I will just say, “Come on, England” for tonight.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