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17 June 2026  ·  Commons  ·  Oral Questions</w:t>
      </w:r>
    </w:p>
    <w:p>
      <w:r>
        <w:rPr>
          <w:b/>
        </w:rPr>
        <w:t xml:space="preserve">Policy areas: </w:t>
      </w:r>
      <w:r>
        <w:rPr>
          <w:sz w:val="20"/>
        </w:rPr>
        <w:t>Economy, Government and public administration, Transport</w:t>
      </w:r>
    </w:p>
    <w:p>
      <w:r>
        <w:rPr>
          <w:b/>
        </w:rPr>
        <w:t xml:space="preserve">Topics: </w:t>
      </w:r>
      <w:r>
        <w:rPr>
          <w:sz w:val="20"/>
        </w:rPr>
        <w:t>economic growth in wales, flood recovery funding, high street regeneration, rail projects, transport infrastructure funding</w:t>
      </w:r>
    </w:p>
    <w:p>
      <w:r>
        <w:rPr>
          <w:b/>
        </w:rPr>
        <w:t xml:space="preserve">Source: </w:t>
      </w:r>
      <w:r>
        <w:rPr>
          <w:sz w:val="20"/>
        </w:rPr>
        <w:t>https://hansard.parliament.uk/Commons/2026-06-17/debates/10F1B7DE-4101-4955-B5A6-A528BFFD8470/EconomicGrowth</w:t>
      </w:r>
    </w:p>
    <w:p/>
    <w:p>
      <w:r>
        <w:rPr>
          <w:b/>
          <w:color w:val="1A4A6E"/>
          <w:sz w:val="22"/>
        </w:rPr>
        <w:t>Catherine Fookes (Lab)</w:t>
      </w:r>
    </w:p>
    <w:p>
      <w:r>
        <w:rPr>
          <w:sz w:val="22"/>
        </w:rPr>
        <w:t>6. What steps she is taking with Cabinet colleagues to support economic growth in Wales.</w:t>
      </w:r>
    </w:p>
    <w:p/>
    <w:p>
      <w:r>
        <w:rPr>
          <w:b/>
          <w:color w:val="1A4A6E"/>
          <w:sz w:val="22"/>
        </w:rPr>
        <w:t>Jo Stevens (The Secretary of State for Wales)</w:t>
      </w:r>
    </w:p>
    <w:p>
      <w:r>
        <w:rPr>
          <w:sz w:val="22"/>
        </w:rPr>
        <w:t>The UK Government are strengthening the Welsh economy, helping businesses grow, and supporting thousands of good, well-paid jobs. Whether it is nuclear energy in Wylfa, offshore wind in Port Talbot, or connecting our communities with a £14 billion pipeline of rail projects, this Government are building a stronger Welsh economy for generations to come.</w:t>
      </w:r>
    </w:p>
    <w:p/>
    <w:p>
      <w:r>
        <w:rPr>
          <w:b/>
          <w:color w:val="1A4A6E"/>
          <w:sz w:val="22"/>
        </w:rPr>
        <w:t>Catherine Fookes</w:t>
      </w:r>
    </w:p>
    <w:p>
      <w:r>
        <w:rPr>
          <w:sz w:val="22"/>
        </w:rPr>
        <w:t>Monmouthshire’s high streets welcome the £1.5 million Pride in Place funding, especially Monmouth, after November’s devastating floods. I recently wrote to the landlord of 20 Monnow Street—more commonly known as the “pigeon-poop building”—as part of my campaign to fill empty shops. But we need deeds, not words. The commissions and the taskforce that Plaid says it is planning will not cut it, so will the Secretary of State make representations to the Welsh Government? They need to act on our high streets as soon as possible, not just establish quangos.</w:t>
      </w:r>
    </w:p>
    <w:p/>
    <w:p>
      <w:r>
        <w:rPr>
          <w:b/>
          <w:color w:val="1A4A6E"/>
          <w:sz w:val="22"/>
        </w:rPr>
        <w:t>Jo Stevens</w:t>
      </w:r>
    </w:p>
    <w:p>
      <w:r>
        <w:rPr>
          <w:sz w:val="22"/>
        </w:rPr>
        <w:t>My hon. Friend is absolutely right that regenerating our high streets and town centres is vital to creating jobs and supporting local businesses, restoring pride in our communities. That is why we are investing over £300 million in Pride in Place funding for Wales, alongside over £500 million through the new local growth fund. It is vital that this funding, which will be delivered by the Plaid minority Welsh Government, is operational as quickly as possible. I have written twice to the Welsh Government Minister responsible about how we can get that funding out to communities, and I look forward to his eventual response.</w:t>
      </w:r>
    </w:p>
    <w:p/>
    <w:p>
      <w:r>
        <w:rPr>
          <w:b/>
          <w:color w:val="1A4A6E"/>
          <w:sz w:val="22"/>
        </w:rPr>
        <w:t>Speaker</w:t>
      </w:r>
    </w:p>
    <w:p>
      <w:r>
        <w:rPr>
          <w:sz w:val="22"/>
        </w:rPr>
        <w:t>I call the shadow Secretary of State.</w:t>
      </w:r>
    </w:p>
    <w:p/>
    <w:p>
      <w:r>
        <w:rPr>
          <w:b/>
          <w:color w:val="1A4A6E"/>
          <w:sz w:val="22"/>
        </w:rPr>
        <w:t>Mims Davies (Con)</w:t>
      </w:r>
    </w:p>
    <w:p>
      <w:r>
        <w:rPr>
          <w:sz w:val="22"/>
        </w:rPr>
        <w:t>The previous Welsh Labour Government spent more than £100 million developing plans for the M4 relief road, only to scrap the project before construction began. Congestion at the Brynglas tunnels continues to cause significant delays, hampering economic growth. The previous Conservative UK Government offered funding to back that crucial scheme. Will the Secretary of State urge her colleagues to make a similar offer to the new Welsh Government, and does she regret her party’s decision to cancel this vital project in the first place?</w:t>
      </w:r>
    </w:p>
    <w:p/>
    <w:p>
      <w:r>
        <w:rPr>
          <w:b/>
          <w:color w:val="1A4A6E"/>
          <w:sz w:val="22"/>
        </w:rPr>
        <w:t>Jo Stevens</w:t>
      </w:r>
    </w:p>
    <w:p>
      <w:r>
        <w:rPr>
          <w:sz w:val="22"/>
        </w:rPr>
        <w:t>This Government have delivered the biggest financial settlement for the Welsh Government in devolution history, with nearly £6.5 billion more spending power for public services in Wales, and that includes funding for transport. That contrasts with the activities of the hon. Member’s Conservative Government, who, through austerity, starved public services in Wales of funding.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