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Pharmacies</w:t>
      </w:r>
    </w:p>
    <w:p>
      <w:r>
        <w:rPr>
          <w:sz w:val="20"/>
        </w:rPr>
        <w:t>17 June 2025  ·  Commons  ·  Oral Questions</w:t>
      </w:r>
    </w:p>
    <w:p>
      <w:r>
        <w:rPr>
          <w:b/>
        </w:rPr>
        <w:t xml:space="preserve">Policy areas: </w:t>
      </w:r>
      <w:r>
        <w:rPr>
          <w:sz w:val="20"/>
        </w:rPr>
        <w:t>Business and industry, Economy, Government and public administration, Health and social care, Welfare and benefits</w:t>
      </w:r>
    </w:p>
    <w:p>
      <w:r>
        <w:rPr>
          <w:b/>
        </w:rPr>
        <w:t xml:space="preserve">Topics: </w:t>
      </w:r>
      <w:r>
        <w:rPr>
          <w:sz w:val="20"/>
        </w:rPr>
        <w:t>community pharmacy funding, hub and spoke legislation, pharmacy access scheme, pharmacy first service, rural pharmacy support</w:t>
      </w:r>
    </w:p>
    <w:p>
      <w:r>
        <w:rPr>
          <w:b/>
        </w:rPr>
        <w:t xml:space="preserve">Source: </w:t>
      </w:r>
      <w:r>
        <w:rPr>
          <w:sz w:val="20"/>
        </w:rPr>
        <w:t>https://hansard.parliament.uk/Commons/2025-06-17/debates/4FF070E8-95C1-480D-B010-A61CA23EF7C4/Pharmacies</w:t>
      </w:r>
    </w:p>
    <w:p/>
    <w:p>
      <w:r>
        <w:rPr>
          <w:b/>
          <w:color w:val="1A4A6E"/>
          <w:sz w:val="22"/>
        </w:rPr>
        <w:t>Caroline Voaden (LD)</w:t>
      </w:r>
    </w:p>
    <w:p>
      <w:r>
        <w:rPr>
          <w:sz w:val="22"/>
        </w:rPr>
        <w:t>2. What steps he is taking to support rural pharmacies.</w:t>
      </w:r>
    </w:p>
    <w:p/>
    <w:p>
      <w:r>
        <w:rPr>
          <w:b/>
          <w:color w:val="1A4A6E"/>
          <w:sz w:val="22"/>
        </w:rPr>
        <w:t>Charlotte Cane (LD)</w:t>
      </w:r>
    </w:p>
    <w:p>
      <w:r>
        <w:rPr>
          <w:sz w:val="22"/>
        </w:rPr>
        <w:t>10. What steps his Department is taking to support community pharmacies.</w:t>
      </w:r>
    </w:p>
    <w:p/>
    <w:p>
      <w:r>
        <w:rPr>
          <w:b/>
          <w:color w:val="1A4A6E"/>
          <w:sz w:val="22"/>
        </w:rPr>
        <w:t>Stephen Kinnock (The Minister for Care)</w:t>
      </w:r>
    </w:p>
    <w:p>
      <w:r>
        <w:rPr>
          <w:sz w:val="22"/>
        </w:rPr>
        <w:t>After years of underfunding, the Government agreed a record uplift of £3.1 billion for ’25-26 for the pharmacy sector. The pharmacy access scheme provides £19 million to support pharmacies in areas with fewer pharmacies, including in rural areas, but funding must always come with reform. Our hub and spoke legislation, if it is passed in the other place today, will allow pharmacies to streamline their dispensing processes, and it is a major step in the right direction in marrying reform with investment.</w:t>
      </w:r>
    </w:p>
    <w:p/>
    <w:p>
      <w:r>
        <w:rPr>
          <w:b/>
          <w:color w:val="1A4A6E"/>
          <w:sz w:val="22"/>
        </w:rPr>
        <w:t>Caroline Voaden</w:t>
      </w:r>
    </w:p>
    <w:p>
      <w:r>
        <w:rPr>
          <w:sz w:val="22"/>
        </w:rPr>
        <w:t>I recently visited Modbury pharmacy, where owner Phil Dawes highlighted the challenges facing small rural pharmacies. He explained how the current funding model does not take into account the lower footfall and limited referral rates that are common in rural areas. We know that if a pharmacy in a small market town closes, it can cause extreme difficulties for people to access advice and medicines, particularly where there is little or no public transport and they have to go a long way. Will the Government consider introducing rural exceptions or adjusted funding thresholds so that we can keep community pharmacies open?</w:t>
      </w:r>
    </w:p>
    <w:p/>
    <w:p>
      <w:r>
        <w:rPr>
          <w:b/>
          <w:color w:val="1A4A6E"/>
          <w:sz w:val="22"/>
        </w:rPr>
        <w:t>Stephen Kinnock</w:t>
      </w:r>
    </w:p>
    <w:p>
      <w:r>
        <w:rPr>
          <w:sz w:val="22"/>
        </w:rPr>
        <w:t>The pharmacy sector is facing huge challenges after massive cuts over the past 14 years. We are beginning to rebuild, but the hon. Lady is right that there are particular challenges for rural pharmacies. We are looking at comprehensive reform in the pharmacy sector involving the better use of technology, hub and spoke dispensing, and a range of other options that would enable better remote dispensing for rural pharmacies.</w:t>
      </w:r>
    </w:p>
    <w:p/>
    <w:p>
      <w:r>
        <w:rPr>
          <w:b/>
          <w:color w:val="1A4A6E"/>
          <w:sz w:val="22"/>
        </w:rPr>
        <w:t>Charlotte Cane</w:t>
      </w:r>
    </w:p>
    <w:p>
      <w:r>
        <w:rPr>
          <w:sz w:val="22"/>
        </w:rPr>
        <w:t>I have visited pharmacies across my constituency. They are all struggling to provide a service, but are all very keen to take on the new services that the NHS is suggesting. Will the Minister commit to ensuring that rural and community pharmacies are properly staffed and equipped to deliver those community services, such as diabetes testing and weight management treatments, so that patients are not left behind just because of where they live?</w:t>
      </w:r>
    </w:p>
    <w:p/>
    <w:p>
      <w:r>
        <w:rPr>
          <w:b/>
          <w:color w:val="1A4A6E"/>
          <w:sz w:val="22"/>
        </w:rPr>
        <w:t>Stephen Kinnock</w:t>
      </w:r>
    </w:p>
    <w:p>
      <w:r>
        <w:rPr>
          <w:sz w:val="22"/>
        </w:rPr>
        <w:t>The hon. Lady is right that pharmacies will play a central role in the shift from hospital to community that we will be putting at the heart of our 10-year plan. An important part of that, of course, is Pharmacy First. The take-up of Pharmacy First is not what we would like it to be, so we are looking at options to increase awareness of Pharmacy First and to free up pharmacists to be able to operate at the top of their licence. Part of that is about streamlining the dispensing side of what they do, and the hub and spoke legislation that I mentioned earlier will be really important in that context.</w:t>
      </w:r>
    </w:p>
    <w:p/>
    <w:p>
      <w:r>
        <w:rPr>
          <w:b/>
          <w:color w:val="1A4A6E"/>
          <w:sz w:val="22"/>
        </w:rPr>
        <w:t>Steve Yemm (Lab)</w:t>
      </w:r>
    </w:p>
    <w:p>
      <w:r>
        <w:rPr>
          <w:sz w:val="22"/>
        </w:rPr>
        <w:t>The Minister has spoken many times about the importance of shifting from hospital to the community. I have visited many local pharmacies and met the chair of Community Pharmacy Nottinghamshire, seeing at first hand the important work they do to support communities in Mansfield. Does the Minister agree that community pharmacies have a key role to play in that shift and could help to take pressure off GP surgeries?</w:t>
      </w:r>
    </w:p>
    <w:p/>
    <w:p>
      <w:r>
        <w:rPr>
          <w:b/>
          <w:color w:val="1A4A6E"/>
          <w:sz w:val="22"/>
        </w:rPr>
        <w:t>Stephen Kinnock</w:t>
      </w:r>
    </w:p>
    <w:p>
      <w:r>
        <w:rPr>
          <w:sz w:val="22"/>
        </w:rPr>
        <w:t>My hon. Friend is absolutely right, and I commend him for the work he is doing in his constituency, including with pharmacies. In many ways, what we want to see is a culture change, because the interface between general practice and community pharmacy is not where it should be. We believe that pharmacists have a huge amount more to offer, but that requires a better digital interface and better information sharing—a single patient record. That sort of vehicle will be really important for delivering some of those reforms.</w:t>
      </w:r>
    </w:p>
    <w:p/>
    <w:p>
      <w:r>
        <w:rPr>
          <w:b/>
          <w:color w:val="1A4A6E"/>
          <w:sz w:val="22"/>
        </w:rPr>
        <w:t>Speaker</w:t>
      </w:r>
    </w:p>
    <w:p>
      <w:r>
        <w:rPr>
          <w:sz w:val="22"/>
        </w:rPr>
        <w:t>I call the shadow Minister.</w:t>
      </w:r>
    </w:p>
    <w:p/>
    <w:p>
      <w:r>
        <w:rPr>
          <w:b/>
          <w:color w:val="1A4A6E"/>
          <w:sz w:val="22"/>
        </w:rPr>
        <w:t>Luke Evans (Con)</w:t>
      </w:r>
    </w:p>
    <w:p>
      <w:r>
        <w:rPr>
          <w:sz w:val="22"/>
        </w:rPr>
        <w:t>I am pleased to hear the Minister speak about Pharmacy First, which was brought forward by the previous Government and welcomed by communities, the public and the pharmacists. Although I am pleased to see the Government continue it, why have they decided to cap the number of consultations that a pharmacist may do?</w:t>
      </w:r>
    </w:p>
    <w:p/>
    <w:p>
      <w:r>
        <w:rPr>
          <w:b/>
          <w:color w:val="1A4A6E"/>
          <w:sz w:val="22"/>
        </w:rPr>
        <w:t>Stephen Kinnock</w:t>
      </w:r>
    </w:p>
    <w:p>
      <w:r>
        <w:rPr>
          <w:sz w:val="22"/>
        </w:rPr>
        <w:t>Part of that is about the financial arrangements for Pharmacy First, which need to be set at a level that incentivises pharmacists. Sadly, given the way in which the scheme was set up under the previous Government, those incentives were not working, which is one reason why the take-up of Pharmacy First has not been what it needs to be. It is a question not of capping but much more one of getting the right level of financial compensation for Pharmacy First so that it works and incentivises the system.</w:t>
      </w:r>
    </w:p>
    <w:p/>
    <w:p>
      <w:r>
        <w:rPr>
          <w:b/>
          <w:color w:val="1A4A6E"/>
          <w:sz w:val="22"/>
        </w:rPr>
        <w:t>Evans</w:t>
      </w:r>
    </w:p>
    <w:p>
      <w:r>
        <w:rPr>
          <w:sz w:val="22"/>
        </w:rPr>
        <w:t>I am grateful to the Minister for his answer, but part of the problem is that once pharmacists hit that cap, they are no longer paid the £17 per consultation. In turn, that means that either patients will be turned away, or the pharmacist must take the hit and pay for it themselves. That disjoins the system and could create extra costs, because patients who are turned away will turn up in other areas of primary care, such as their GP surgery. How does that fit with Darzi’s push towards community-based services?</w:t>
      </w:r>
    </w:p>
    <w:p/>
    <w:p>
      <w:r>
        <w:rPr>
          <w:b/>
          <w:color w:val="1A4A6E"/>
          <w:sz w:val="22"/>
        </w:rPr>
        <w:t>Stephen Kinnock</w:t>
      </w:r>
    </w:p>
    <w:p>
      <w:r>
        <w:rPr>
          <w:sz w:val="22"/>
        </w:rPr>
        <w:t>The hon. Gentleman will have seen—and I am sure will welcome—the record uplift of £3.1 billion that we are putting into the pharmacy sector after years of underfunding, incompetence and neglect from the Conservative party. A big part of this is ensuring that the shift from hospital to community takes place, and we want pharmacists to be taking pressure off primary care. We have to make Pharmacy First work effectively, which means getting the allocation of funding right. That is what we are working on in terms of reforms. Now that we have the spending review and the package, that is what we will be delivering.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