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Wasteful Spending</w:t>
      </w:r>
    </w:p>
    <w:p>
      <w:r>
        <w:rPr>
          <w:sz w:val="20"/>
        </w:rPr>
        <w:t>17 June 2025  ·  Commons  ·  Oral Questions</w:t>
      </w:r>
    </w:p>
    <w:p>
      <w:r>
        <w:rPr>
          <w:b/>
        </w:rPr>
        <w:t xml:space="preserve">Policy areas: </w:t>
      </w:r>
      <w:r>
        <w:rPr>
          <w:sz w:val="20"/>
        </w:rPr>
        <w:t>Finance and taxation, Government and public administration, Health and social care</w:t>
      </w:r>
    </w:p>
    <w:p>
      <w:r>
        <w:rPr>
          <w:b/>
        </w:rPr>
        <w:t xml:space="preserve">Topics: </w:t>
      </w:r>
      <w:r>
        <w:rPr>
          <w:sz w:val="20"/>
        </w:rPr>
        <w:t>agency staff costs, nhs app modernisation, nhs digital transformation, palliative care funding, tackling wasteful spending</w:t>
      </w:r>
    </w:p>
    <w:p>
      <w:r>
        <w:rPr>
          <w:b/>
        </w:rPr>
        <w:t xml:space="preserve">Source: </w:t>
      </w:r>
      <w:r>
        <w:rPr>
          <w:sz w:val="20"/>
        </w:rPr>
        <w:t>https://hansard.parliament.uk/Commons/2025-06-17/debates/8FC9CCCE-D823-4696-B706-4987752DA336/NhsWastefulSpending</w:t>
      </w:r>
    </w:p>
    <w:p/>
    <w:p>
      <w:r>
        <w:rPr>
          <w:b/>
          <w:color w:val="1A4A6E"/>
          <w:sz w:val="22"/>
        </w:rPr>
        <w:t>Mark Ferguson (Lab)</w:t>
      </w:r>
    </w:p>
    <w:p>
      <w:r>
        <w:rPr>
          <w:sz w:val="22"/>
        </w:rPr>
        <w:t>7. What steps his Department is taking to tackle wasteful spending in the NHS.</w:t>
      </w:r>
    </w:p>
    <w:p/>
    <w:p>
      <w:r>
        <w:rPr>
          <w:b/>
          <w:color w:val="1A4A6E"/>
          <w:sz w:val="22"/>
        </w:rPr>
        <w:t>Lillian Jones (Lab)</w:t>
      </w:r>
    </w:p>
    <w:p>
      <w:r>
        <w:rPr>
          <w:sz w:val="22"/>
        </w:rPr>
        <w:t>16. What steps his Department is taking to tackle wasteful spending in the NHS.</w:t>
      </w:r>
    </w:p>
    <w:p/>
    <w:p>
      <w:r>
        <w:rPr>
          <w:b/>
          <w:color w:val="1A4A6E"/>
          <w:sz w:val="22"/>
        </w:rPr>
        <w:t>Wes Streeting (The Secretary of State for Health and Social Care)</w:t>
      </w:r>
    </w:p>
    <w:p>
      <w:r>
        <w:rPr>
          <w:sz w:val="22"/>
        </w:rPr>
        <w:t>This Government are delivering record investment in our NHS, but that investment is drawn from taxpayers, and we have a responsibility to every taxpayer in the land—as well as to patients—to ensure that every single penny is well spent. That is why that investment is matched with bold reform, so that we get as much value as possible for every penny. The abolition of NHS England will slash duplication and unnecessary bureaucracy, and I am pleased to report to the House that we have slashed spending on agency staff by almost £1 billion compared with last year. All those savings are being reinvested into frontline care.</w:t>
      </w:r>
    </w:p>
    <w:p/>
    <w:p>
      <w:r>
        <w:rPr>
          <w:b/>
          <w:color w:val="1A4A6E"/>
          <w:sz w:val="22"/>
        </w:rPr>
        <w:t>Mark Ferguson</w:t>
      </w:r>
    </w:p>
    <w:p>
      <w:r>
        <w:rPr>
          <w:sz w:val="22"/>
        </w:rPr>
        <w:t>From speaking to my local NHS trust in Gateshead, I know the value it places on driving costs down, but it still faces financial pressures. Key among those are issues related to the digital capital gap. We are really keen in Gateshead to improve that situation and to allow more people to access the NHS remotely. Will the Secretary of State meet me and Gateshead NHS trust to talk about how we can tackle that?</w:t>
      </w:r>
    </w:p>
    <w:p/>
    <w:p>
      <w:r>
        <w:rPr>
          <w:b/>
          <w:color w:val="1A4A6E"/>
          <w:sz w:val="22"/>
        </w:rPr>
        <w:t>Wes Streeting</w:t>
      </w:r>
    </w:p>
    <w:p>
      <w:r>
        <w:rPr>
          <w:sz w:val="22"/>
        </w:rPr>
        <w:t>I would be delighted to do so. My hon. Friend is absolutely right: we have to ensure that the NHS is not only benefiting from, but at the forefront of the revolution taking place in digital services and medical technology. It is key to driving productivity and financial sustainability. That is why, at the spending review, the Chancellor announced that we would invest up to £10 billion in NHS technology and digital transformation; unlike our predecessors, we will not raid tech budgets to plug shortfalls in day-to-day spending. Just this month, we announced the modernisation of the NHS app, so that patients can receive test results and book appointments, saving £200 million in stamps, envelopes and letters.</w:t>
      </w:r>
    </w:p>
    <w:p/>
    <w:p>
      <w:r>
        <w:rPr>
          <w:b/>
          <w:color w:val="1A4A6E"/>
          <w:sz w:val="22"/>
        </w:rPr>
        <w:t>Lillian Jones</w:t>
      </w:r>
    </w:p>
    <w:p>
      <w:r>
        <w:rPr>
          <w:sz w:val="22"/>
        </w:rPr>
        <w:t>I thank the Secretary of State for his earlier reply. In Scotland, there are more quangos than MSPs. After four years and £30 million of taxpayers’ cash down the drain, the SNP has scrapped its plans for a national care service—its flagship policy—which was seen as a significant setback for Scottish social care reform, and now we have people going to the pub in chauffeur-driven ministerial cars. Will the Secretary of State advise his Scottish counterpart on how to stop wasting Scottish taxpayers’ money?</w:t>
      </w:r>
    </w:p>
    <w:p/>
    <w:p>
      <w:r>
        <w:rPr>
          <w:b/>
          <w:color w:val="1A4A6E"/>
          <w:sz w:val="22"/>
        </w:rPr>
        <w:t>Wes Streeting</w:t>
      </w:r>
    </w:p>
    <w:p>
      <w:r>
        <w:rPr>
          <w:sz w:val="22"/>
        </w:rPr>
        <w:t>Given the state of the NHS in Scotland, I suspect my counterpart needed to go and drown his sorrows. The truth is that the longer the SNP is in government, the longer the NHS in Scotland is on the road to nowhere. The SNP is now on its fifth health plan in four years. Thanks to the decisions taken by the Chancellor, it is not just the NHS in England that is receiving record investment, but the Scottish Government. I have used that investment to cut waiting lists by almost a quarter of a million people; the same could be true in Scotland, if the Scottish people boot out the SNP and elect Anas Sarwar and Jackie Baillie to deliver the change that Scotland’s NHS needs.</w:t>
      </w:r>
    </w:p>
    <w:p/>
    <w:p>
      <w:r>
        <w:rPr>
          <w:b/>
          <w:color w:val="1A4A6E"/>
          <w:sz w:val="22"/>
        </w:rPr>
        <w:t>Danny Kruger (Con)</w:t>
      </w:r>
    </w:p>
    <w:p>
      <w:r>
        <w:rPr>
          <w:sz w:val="22"/>
        </w:rPr>
        <w:t>A good way to save money in the NHS is to invest in palliative and end-of-life care, because it averts costs that would otherwise go into the acute sector, including into ambulances. However, this Government are taking money from that sector through their national insurance rises. Given that integrated care boards are supposed to commission palliative care, will the Secretary of State commit in the 10-year health plan to a proper revenue funding model for hospices, and for a minimum service specification for palliative care?</w:t>
      </w:r>
    </w:p>
    <w:p/>
    <w:p>
      <w:r>
        <w:rPr>
          <w:b/>
          <w:color w:val="1A4A6E"/>
          <w:sz w:val="22"/>
        </w:rPr>
        <w:t>Wes Streeting</w:t>
      </w:r>
    </w:p>
    <w:p>
      <w:r>
        <w:rPr>
          <w:sz w:val="22"/>
        </w:rPr>
        <w:t>I can reassure the hon. Member that end-of-life care is featured in the 10-year plan for health. I also recognise the pressure on our hospice sector, which is why this Government, as well as delivering £26 million through the children’s hospice grant, committed £100 million of capital investment— the biggest in a generation for our hospices. None the less, hospices do rely on the generosity of donors and I am keen to work in partnership with the sector to look at what more we can do to encourage investment. The final thing I would say is that the Opposition parties welcomed the investment in the national health service while opposing the means of raising it. They cannot have it both ways; either they support the investment and the revenue raisers or they have to be honest with the public that they would be cutting the NHS.</w:t>
      </w:r>
    </w:p>
    <w:p/>
    <w:p>
      <w:r>
        <w:rPr>
          <w:b/>
          <w:color w:val="1A4A6E"/>
          <w:sz w:val="22"/>
        </w:rPr>
        <w:t>Seamus Logan (SNP)</w:t>
      </w:r>
    </w:p>
    <w:p>
      <w:r>
        <w:rPr>
          <w:sz w:val="22"/>
        </w:rPr>
        <w:t>One of the most egregious examples of waste in recent years was the almost £10 billion spent on useless personal protective equipment during the pandemic. When the Treasury eventually recovers some of that money, will the Secretary of State assure me that Scottish taxpayers will benefit in the usual way through the usual channels?</w:t>
      </w:r>
    </w:p>
    <w:p/>
    <w:p>
      <w:r>
        <w:rPr>
          <w:b/>
          <w:color w:val="1A4A6E"/>
          <w:sz w:val="22"/>
        </w:rPr>
        <w:t>Wes Streeting</w:t>
      </w:r>
    </w:p>
    <w:p>
      <w:r>
        <w:rPr>
          <w:sz w:val="22"/>
        </w:rPr>
        <w:t>Fiscal decisions and spending are matters for my right hon. Friend the Chancellor, but let me reassure the hon. Gentleman of two things. First, the way in which the taxpayers of this country were ripped off during a national emergency was a total disgrace, and this Government are determined to get our money back and reinvest it in frontline services, where it should always have been. Secondly, I can reassure him that, so long as there is a Labour Government here in Westminster, Scotland will continue to benefit from the investment it needs to sort out its public services. Now it just needs a Labour Government in Scotland to spend that money wisely.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