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Cladding: High-rise Buildings</w:t>
      </w:r>
    </w:p>
    <w:p>
      <w:r>
        <w:rPr>
          <w:sz w:val="20"/>
        </w:rPr>
        <w:t>17 June 2025  ·  Lords  ·  Oral Questions</w:t>
      </w:r>
    </w:p>
    <w:p>
      <w:r>
        <w:rPr>
          <w:b/>
        </w:rPr>
        <w:t xml:space="preserve">Policy areas: </w:t>
      </w:r>
      <w:r>
        <w:rPr>
          <w:sz w:val="20"/>
        </w:rPr>
        <w:t>Economy, Government and public administration, Housing and planning</w:t>
      </w:r>
    </w:p>
    <w:p>
      <w:r>
        <w:rPr>
          <w:b/>
        </w:rPr>
        <w:t xml:space="preserve">Topics: </w:t>
      </w:r>
      <w:r>
        <w:rPr>
          <w:sz w:val="20"/>
        </w:rPr>
        <w:t>building safety standards, cladding remediation progress, corporate accountability, leaseholder financial burdens, unsafe building materials</w:t>
      </w:r>
    </w:p>
    <w:p>
      <w:r>
        <w:rPr>
          <w:b/>
        </w:rPr>
        <w:t xml:space="preserve">Source: </w:t>
      </w:r>
      <w:r>
        <w:rPr>
          <w:sz w:val="20"/>
        </w:rPr>
        <w:t>https://hansard.parliament.uk/Lords/2025-06-17/debates/FFF2CCFE-9107-4D42-87DB-36C42363FB6C/CladdingHighriseBuildings</w:t>
      </w:r>
    </w:p>
    <w:p/>
    <w:p>
      <w:r>
        <w:rPr>
          <w:b/>
          <w:color w:val="1A4A6E"/>
          <w:sz w:val="22"/>
        </w:rPr>
        <w:t>Lord Rooker</w:t>
      </w:r>
    </w:p>
    <w:p>
      <w:r>
        <w:rPr>
          <w:sz w:val="22"/>
        </w:rPr>
        <w:t>My Lords, over half—57%—of all 18 metre-plus buildings identified with unsafe cladding have started or completed remediation. For 18 metre-plus buildings with aluminium composite material—ACM cladding—like that in Grenfell, 96% of identified buildings have started or completed remediation. We have been clear that those responsible must make swift progress or face action. We will update on the remediation acceleration plan this summer.</w:t>
      </w:r>
    </w:p>
    <w:p/>
    <w:p>
      <w:r>
        <w:rPr>
          <w:b/>
          <w:color w:val="1A4A6E"/>
          <w:sz w:val="22"/>
        </w:rPr>
        <w:t>The Parliamentary Under-Secretary of State, Ministry of Housing, Communities and Local Government (Lab)</w:t>
      </w:r>
    </w:p>
    <w:p>
      <w:r>
        <w:rPr>
          <w:sz w:val="22"/>
        </w:rPr>
        <w:t>I thank my noble friend for that Answer. Many blocks still to be done contain the same panels as Grenfell. Can we be assured that the companies identified in the Grenfell report as using dishonest strategies and making false claims, such as Kingspan, Celotex and Arconic, are not involved in any replacement work? The companies are reported to have manipulated test data and manipulated the market. The Minister and other noble Lords will have read the exposure of the crooks running Arconic in a devastating article in the Sunday Times two days ago. Why are these people not behind bars?</w:t>
      </w:r>
    </w:p>
    <w:p/>
    <w:p>
      <w:r>
        <w:rPr>
          <w:b/>
          <w:color w:val="1A4A6E"/>
          <w:sz w:val="22"/>
        </w:rPr>
        <w:t>Lord Rooker</w:t>
      </w:r>
    </w:p>
    <w:p>
      <w:r>
        <w:rPr>
          <w:sz w:val="22"/>
        </w:rPr>
        <w:t>My Lords, the Cabinet Office announced investigations into seven organisations, a few of which the noble Lord mentioned. These organisations were named in the Grenfell Tower Inquiry report, enabled by the Procurement Act 2023, which came into force on 24 February 2025. The Cabinet Office is considering options under this Act. This is rightly independent. While this process must run its course, further actions outside the debarments regime against those involved in this tragedy have not been ruled out.</w:t>
      </w:r>
    </w:p>
    <w:p/>
    <w:p>
      <w:r>
        <w:rPr>
          <w:b/>
          <w:color w:val="1A4A6E"/>
          <w:sz w:val="22"/>
        </w:rPr>
        <w:t>Lord Khan of Burnley</w:t>
      </w:r>
    </w:p>
    <w:p>
      <w:r>
        <w:rPr>
          <w:sz w:val="22"/>
        </w:rPr>
        <w:t>My Lords, eight years after the Grenfell tragedy, the Public Accounts Committee in the other place reported that 3 million people are still living in unsafe buildings, unable to sell their properties and move on with their lives, facing high service charges and high insurance premiums, and in some cases facing repossession. The Minister’s own department says that this ordeal will not be completed until 2035, 10 years away. These leaseholders are the innocent victims of negligence and, as the noble Lord, Lord Rooker, has said, of greed. Do they not deserve a better deal?</w:t>
      </w:r>
    </w:p>
    <w:p/>
    <w:p>
      <w:r>
        <w:rPr>
          <w:b/>
          <w:color w:val="1A4A6E"/>
          <w:sz w:val="22"/>
        </w:rPr>
        <w:t>Lord Young of Cookham</w:t>
      </w:r>
    </w:p>
    <w:p>
      <w:r>
        <w:rPr>
          <w:sz w:val="22"/>
        </w:rPr>
        <w:t>My Lords, the noble Lord speaks with great expertise and makes a very important point. This Government have been taking decisive action to address the building safety crisis so that residents do not need to wait a day longer than necessary to feel safe in their homes. We continue to work closely with industry, local authorities and residents to accelerate remediation efforts while ensuring that those responsible for unsafe buildings cover the costs. On the important point of insurance, work has been ongoing to reduce building insurance premiums for leaseholders. On lending, we have seen improvements for leaseholders who previously found themselves unable to sell or remortgage their homes, but we will remain vigilant and continue to hold the 10 major lenders to account following their commitment to lend on properties even if remediation is not yet complete.</w:t>
      </w:r>
    </w:p>
    <w:p/>
    <w:p>
      <w:r>
        <w:rPr>
          <w:b/>
          <w:color w:val="1A4A6E"/>
          <w:sz w:val="22"/>
        </w:rPr>
        <w:t>Lord Khan of Burnley</w:t>
      </w:r>
    </w:p>
    <w:p>
      <w:r>
        <w:rPr>
          <w:sz w:val="22"/>
        </w:rPr>
        <w:t>My Lords, the Minister will be aware of the divergent opinions of fire safety remediation standards under what is known as PAS 9980, and in particular the undefined metrics of proportionality and tolerable risk which still leave residential blocks such as Meath Crescent, Bethnal Green, and Royal Artillery Quays in Greenwich, and thousands of others, with combustible elements which should never have been included under the building regulations applicable at the time of construction. What is his department doing to address the resultant long-term degradation referred to by the noble Lord, Lord Young of Cookham, but also the basic failure to meet construction standards in regulation at the time of construction? What is happening about that?</w:t>
      </w:r>
    </w:p>
    <w:p/>
    <w:p>
      <w:r>
        <w:rPr>
          <w:b/>
          <w:color w:val="1A4A6E"/>
          <w:sz w:val="22"/>
        </w:rPr>
        <w:t>CB (The Earl of Lytton)</w:t>
      </w:r>
    </w:p>
    <w:p>
      <w:r>
        <w:rPr>
          <w:sz w:val="22"/>
        </w:rPr>
        <w:t>My Lords, as part of the work set out in our remediation acceleration plan, we intend that by the end of 2029, all 18 metre-plus high-rise buildings with unsafe cladding in a government funded scheme will have been remediated. Our intention is that every building of 11 metres-plus with unsafe cladding will have been remediated or have a completion date, or the landlord will be liable for severe penalties. On 26 February, the Government published the Construction Products Reform Green Paper, which sets out comprehensive proposals for system-wide reforms of the construction products regime. The Green Paper is a significant step towards a construction products regime that has safety at its heart. We welcome the extensive engagement from across the sector.</w:t>
      </w:r>
    </w:p>
    <w:p/>
    <w:p>
      <w:r>
        <w:rPr>
          <w:b/>
          <w:color w:val="1A4A6E"/>
          <w:sz w:val="22"/>
        </w:rPr>
        <w:t>Lord Khan of Burnley</w:t>
      </w:r>
    </w:p>
    <w:p>
      <w:r>
        <w:rPr>
          <w:sz w:val="22"/>
        </w:rPr>
        <w:t>My Lords, I want to focus on tenants of social housing. The Minister has referenced the remediation acceleration scheme. There was supposed to be a report specifically on social housing in the spring, which has yet to be published. What plans do the Government have to help registered social landlords, housing associations and councils, so that they have the funding to remediate their flats and social housing tenants can live in safe homes?</w:t>
      </w:r>
    </w:p>
    <w:p/>
    <w:p>
      <w:r>
        <w:rPr>
          <w:b/>
          <w:color w:val="1A4A6E"/>
          <w:sz w:val="22"/>
        </w:rPr>
        <w:t>Baroness Pinnock</w:t>
      </w:r>
    </w:p>
    <w:p>
      <w:r>
        <w:rPr>
          <w:sz w:val="22"/>
        </w:rPr>
        <w:t>My Lords, I have some excellent news for the noble Baroness. Fresh from the spending review, we can confirm over £1 billion of new investment between 2026-27 and 2029-30 to accelerate the remediation of social housing by giving social housing providers the same access to government funding as private building owners. This will support providers of social housing to supply more affordable homes while also improving the living conditions of tenants. This Government recognise that social landlords face significant barriers to accelerating remediation of building safety risks, including access to upfront funding.</w:t>
      </w:r>
    </w:p>
    <w:p/>
    <w:p>
      <w:r>
        <w:rPr>
          <w:b/>
          <w:color w:val="1A4A6E"/>
          <w:sz w:val="22"/>
        </w:rPr>
        <w:t>Lord Khan of Burnley</w:t>
      </w:r>
    </w:p>
    <w:p>
      <w:r>
        <w:rPr>
          <w:sz w:val="22"/>
        </w:rPr>
        <w:t>Is the Minister aware that the situation is even worse in Scotland, where money allocated under Barnett consequentials precisely for this purpose has been diverted into futile legal cases and the added costs of ferries? Will the Minister talk to his colleagues in the Treasury to make sure that money allocated for this purpose is earmarked in the future?</w:t>
      </w:r>
    </w:p>
    <w:p/>
    <w:p>
      <w:r>
        <w:rPr>
          <w:b/>
          <w:color w:val="1A4A6E"/>
          <w:sz w:val="22"/>
        </w:rPr>
        <w:t>Lord Foulkes of Cumnock</w:t>
      </w:r>
    </w:p>
    <w:p>
      <w:r>
        <w:rPr>
          <w:sz w:val="22"/>
        </w:rPr>
        <w:t>I will take my noble friend’s request forward. I am always happy to talk to colleagues across other government departments, and let me assure my noble friend that I am always happy to talk to him.</w:t>
      </w:r>
    </w:p>
    <w:p/>
    <w:p>
      <w:r>
        <w:rPr>
          <w:b/>
          <w:color w:val="1A4A6E"/>
          <w:sz w:val="22"/>
        </w:rPr>
        <w:t>Lord Khan of Burnley</w:t>
      </w:r>
    </w:p>
    <w:p>
      <w:r>
        <w:rPr>
          <w:sz w:val="22"/>
        </w:rPr>
        <w:t>My Lords, last Saturday was the eighth anniversary of the Grenfell Tower tragedy, and we send all our thoughts and prayers to the bereaved, the survivors and the communities of north Kensington. Can the Minister say when the £85 million earmarked for the regeneration of the Lancaster West Estate following the Grenfell Tower disaster is expected to be delivered—if it is still intended to be delivered at all?</w:t>
      </w:r>
    </w:p>
    <w:p/>
    <w:p>
      <w:r>
        <w:rPr>
          <w:b/>
          <w:color w:val="1A4A6E"/>
          <w:sz w:val="22"/>
        </w:rPr>
        <w:t>Baroness Scott of Bybrook</w:t>
      </w:r>
    </w:p>
    <w:p>
      <w:r>
        <w:rPr>
          <w:sz w:val="22"/>
        </w:rPr>
        <w:t>Let me echo the sentiments expressed by the noble Baroness in relation to the victims of the Grenfell Tower tragedy. The Government are committed to taking the next steps respectfully and carefully. We have accepted all the inquiry’s findings and will take action on all 58 recommendations to build a more robust and trusted regulatory system to deliver safe, quality homes for everyone. I will write to the noble Baroness on the issue of funding.</w:t>
      </w:r>
    </w:p>
    <w:p/>
    <w:p>
      <w:r>
        <w:rPr>
          <w:b/>
          <w:color w:val="1A4A6E"/>
          <w:sz w:val="22"/>
        </w:rPr>
        <w:t>Lord Khan of Burnley</w:t>
      </w:r>
    </w:p>
    <w:p>
      <w:r>
        <w:rPr>
          <w:sz w:val="22"/>
        </w:rPr>
        <w:t>My Lords, on 15 June 2017, the Metropolitan Police began a criminal investigation into the Grenfell fire. Can the Minister tell the House how many individuals and corporations have been charged and prosecuted in the past eight years?</w:t>
      </w:r>
    </w:p>
    <w:p/>
    <w:p>
      <w:r>
        <w:rPr>
          <w:b/>
          <w:color w:val="1A4A6E"/>
          <w:sz w:val="22"/>
        </w:rPr>
        <w:t>Lord Sikka</w:t>
      </w:r>
    </w:p>
    <w:p>
      <w:r>
        <w:rPr>
          <w:sz w:val="22"/>
        </w:rPr>
        <w:t>I hope my noble friend understands that this is still a live criminal investigation, so it would be remiss of me comment. However, let me reassure him: this will take time, as the Met Police has said. It is one of the largest and most legally complex investigations ever conducted by the Met Police, with 180 officers and staff dedicated to the investigation. We fully support the police in their important work. On funding, I can also reassure my noble friend that the Home Office will provide the Met Police with up to £6.6 million in 2025-26 to support the cost of the investigation.</w:t>
      </w:r>
    </w:p>
    <w:p/>
    <w:p>
      <w:r>
        <w:rPr>
          <w:b/>
          <w:color w:val="1A4A6E"/>
          <w:sz w:val="22"/>
        </w:rPr>
        <w:t>Lord Khan of Burnley</w:t>
      </w:r>
    </w:p>
    <w:p>
      <w:r>
        <w:rPr>
          <w:sz w:val="22"/>
        </w:rPr>
        <w:t>My Lords, I add my tribute to the Grenfell bereaved families, who have campaigned for so long to have their voices heard, and to firefighters and emergency workers who were on the scene.</w:t>
      </w:r>
    </w:p>
    <w:p>
      <w:r>
        <w:rPr>
          <w:sz w:val="22"/>
        </w:rPr>
        <w:t>The Grenfell Tower Inquiry report was damning about the role of central government in deregulating and indeed privatising fire safety building control, and the cosy relationship with the construction industry. Can the Minister reassure us today that the policy of deregulation will never happen again?</w:t>
      </w:r>
    </w:p>
    <w:p/>
    <w:p>
      <w:r>
        <w:rPr>
          <w:b/>
          <w:color w:val="1A4A6E"/>
          <w:sz w:val="22"/>
        </w:rPr>
        <w:t>Baroness O'Grady of Upper Holloway</w:t>
      </w:r>
    </w:p>
    <w:p>
      <w:r>
        <w:rPr>
          <w:sz w:val="22"/>
        </w:rPr>
        <w:t>My noble friend makes an excellent point, and I echo her tribute to the victims of the tragedy and all emergency service personnel. To be clear, companies must be held to account for their role in the Grenfell tragedy. On 26 February, the Parliamentary Secretary to the Cabinet Office announced that the Government will launch investigations into seven organisations—which brings me back to the question asked by my noble friend Lord Rooker. It is totally wrong that construction product manufacturers have faced so little accountability. That is why we have adopted all the findings and will take forward all 58 recommendations to build a more robust and trusted regulatory system to deliver safe, quality homes for everyone.</w:t>
      </w:r>
    </w:p>
    <w:p/>
    <w:p>
      <w:r>
        <w:rPr>
          <w:b/>
          <w:color w:val="1A4A6E"/>
          <w:sz w:val="22"/>
        </w:rPr>
        <w:t>Lord Khan of Burnley</w:t>
      </w:r>
    </w:p>
    <w:p>
      <w:r>
        <w:rPr>
          <w:sz w:val="22"/>
        </w:rPr>
        <w:t>My noble friend makes an excellent point, and I echo her tribute to the victims of the tragedy and all emergency service personnel. To be clear, companies must be held to account for their role in the Grenfell tragedy. On 26 February, the Parliamentary Secretary to the Cabinet Office announced that the Government will launch investigations into seven organisations—which brings me back to the question asked by my noble friend Lord Rooker. It is totally wrong that construction product manufacturers have faced so little accountability. That is why we have adopted all the findings and will take forward all 58 recommendations to build a more robust and trusted regulatory system to deliver safe, quality homes for everyone.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