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Cancer Diagnoses</w:t>
      </w:r>
    </w:p>
    <w:p>
      <w:r>
        <w:rPr>
          <w:sz w:val="20"/>
        </w:rPr>
        <w:t>17 June 2025  ·  Commons  ·  Oral Questions</w:t>
      </w:r>
    </w:p>
    <w:p>
      <w:r>
        <w:rPr>
          <w:b/>
        </w:rPr>
        <w:t xml:space="preserve">Policy areas: </w:t>
      </w:r>
      <w:r>
        <w:rPr>
          <w:sz w:val="20"/>
        </w:rPr>
        <w:t>Health and social care</w:t>
      </w:r>
    </w:p>
    <w:p>
      <w:r>
        <w:rPr>
          <w:b/>
        </w:rPr>
        <w:t xml:space="preserve">Topics: </w:t>
      </w:r>
      <w:r>
        <w:rPr>
          <w:sz w:val="20"/>
        </w:rPr>
        <w:t>cancer diagnoses, cancer diagnostics investment, cancer treatment delays, cancer waiting times, early cancer detection</w:t>
      </w:r>
    </w:p>
    <w:p>
      <w:r>
        <w:rPr>
          <w:b/>
        </w:rPr>
        <w:t xml:space="preserve">Source: </w:t>
      </w:r>
      <w:r>
        <w:rPr>
          <w:sz w:val="20"/>
        </w:rPr>
        <w:t>https://hansard.parliament.uk/Commons/2025-06-17/debates/BA840B7B-BE84-41F2-A5B9-6893685D8FAA/CancerDiagnoses</w:t>
      </w:r>
    </w:p>
    <w:p/>
    <w:p>
      <w:r>
        <w:rPr>
          <w:b/>
          <w:color w:val="1A4A6E"/>
          <w:sz w:val="22"/>
        </w:rPr>
        <w:t>Bayo Alaba (Lab)</w:t>
      </w:r>
    </w:p>
    <w:p>
      <w:r>
        <w:rPr>
          <w:sz w:val="22"/>
        </w:rPr>
        <w:t>13. What steps his Department is taking to reduce the time taken for cancer diagnoses.</w:t>
      </w:r>
    </w:p>
    <w:p/>
    <w:p>
      <w:r>
        <w:rPr>
          <w:b/>
          <w:color w:val="1A4A6E"/>
          <w:sz w:val="22"/>
        </w:rPr>
        <w:t>Paulette Hamilton (Lab)</w:t>
      </w:r>
    </w:p>
    <w:p>
      <w:r>
        <w:rPr>
          <w:sz w:val="22"/>
        </w:rPr>
        <w:t>20. What steps his Department is taking to reduce the time taken for cancer diagnoses.</w:t>
      </w:r>
    </w:p>
    <w:p/>
    <w:p>
      <w:r>
        <w:rPr>
          <w:b/>
          <w:color w:val="1A4A6E"/>
          <w:sz w:val="22"/>
        </w:rPr>
        <w:t>Karin Smyth (The Minister for Secondary Care)</w:t>
      </w:r>
    </w:p>
    <w:p>
      <w:r>
        <w:rPr>
          <w:sz w:val="22"/>
        </w:rPr>
        <w:t>Reducing waiting times for cancer diagnosis remains a key priority. Under this Government, an extra 99,000 patients have had cancer diagnosed or ruled out. This has been supported by investment, including in Cancer 360—a digital innovation that brings patient data into one central platform—and in NHS England’s cancer innovation open call to fast-track cutting-edge interventions into practice. Our forthcoming national cancer plan will set out how we will speed up cancer diagnosis even further.</w:t>
      </w:r>
    </w:p>
    <w:p/>
    <w:p>
      <w:r>
        <w:rPr>
          <w:b/>
          <w:color w:val="1A4A6E"/>
          <w:sz w:val="22"/>
        </w:rPr>
        <w:t>Alaba</w:t>
      </w:r>
    </w:p>
    <w:p>
      <w:r>
        <w:rPr>
          <w:sz w:val="22"/>
        </w:rPr>
        <w:t>Our Labour Government have recently invested in a new state-of-the-art linear accelerator machine in Southend hospital. The machine is the first of its type in the country and will drastically improve cancer treatments. Please can the Minister outline how record levels of investment, such as in the LINAC machine and as announced at the spending review, will finally mean that the NHS will be there when we need it?</w:t>
      </w:r>
    </w:p>
    <w:p/>
    <w:p>
      <w:r>
        <w:rPr>
          <w:b/>
          <w:color w:val="1A4A6E"/>
          <w:sz w:val="22"/>
        </w:rPr>
        <w:t>Karin Smyth</w:t>
      </w:r>
    </w:p>
    <w:p>
      <w:r>
        <w:rPr>
          <w:sz w:val="22"/>
        </w:rPr>
        <w:t>I am delighted that my hon. Friend’s constituents will benefit from the £70 million investment. These machines are game changing and will reduce the number of visits for his constituents. They are also more reliable, which gives more capacity to the system. That is better for staff, as there will be less appointment cancellations. That is exactly the sort of thing we want to see more of, and we are delivering that under this Government. It is the result of our drive to reduce long waits and treat more people quicker. That was reinforced in last week’s spending review, and it is exactly what his constituents deserve.</w:t>
      </w:r>
    </w:p>
    <w:p/>
    <w:p>
      <w:r>
        <w:rPr>
          <w:b/>
          <w:color w:val="1A4A6E"/>
          <w:sz w:val="22"/>
        </w:rPr>
        <w:t>Paulette Hamilton</w:t>
      </w:r>
    </w:p>
    <w:p>
      <w:r>
        <w:rPr>
          <w:sz w:val="22"/>
        </w:rPr>
        <w:t>Early diagnosis of less survivable cancers is vital if survival rates are to improve. What assessment has the Department made of the report by the all-party parliamentary group on less survivable cancers that looks at earlier detection and faster diagnosis, and what steps are the Department taking to deliver on this?</w:t>
      </w:r>
    </w:p>
    <w:p/>
    <w:p>
      <w:r>
        <w:rPr>
          <w:b/>
          <w:color w:val="1A4A6E"/>
          <w:sz w:val="22"/>
        </w:rPr>
        <w:t>Karin Smyth</w:t>
      </w:r>
    </w:p>
    <w:p>
      <w:r>
        <w:rPr>
          <w:sz w:val="22"/>
        </w:rPr>
        <w:t>My hon. Friend is right to highlight that issue. I commend her great work not just on the APPG but on leading the Health and Social Care Committee on behalf of its Chair, the hon. Member for Oxford West and Abingdon (Layla Moran). She is right to highlight that it is a priority for the Government to diagnose cancers earlier and improve survival rates. That is particularly important for the group of people with rare cancers. The APPG’s report will inform the development of our national cancer plan, which will seek to include all aspects of care throughout the entirety of the cancer pathway.</w:t>
      </w:r>
    </w:p>
    <w:p/>
    <w:p>
      <w:r>
        <w:rPr>
          <w:b/>
          <w:color w:val="1A4A6E"/>
          <w:sz w:val="22"/>
        </w:rPr>
        <w:t>Alison Bennett (LD)</w:t>
      </w:r>
    </w:p>
    <w:p>
      <w:r>
        <w:rPr>
          <w:sz w:val="22"/>
        </w:rPr>
        <w:t>Part of a successful cancer journey is swift cancer treatment as well as swift diagnosis. My constituent Catherine was diagnosed last year with stage 3 breast cancer. She had a mastectomy and went through chemotherapy. She was then meant to begin a course of radiotherapy in December, but as of May that still had not begun. What can the Department do to ensure that those unacceptable delays do not happen and lives can be saved?</w:t>
      </w:r>
    </w:p>
    <w:p/>
    <w:p>
      <w:r>
        <w:rPr>
          <w:b/>
          <w:color w:val="1A4A6E"/>
          <w:sz w:val="22"/>
        </w:rPr>
        <w:t>Karin Smyth</w:t>
      </w:r>
    </w:p>
    <w:p>
      <w:r>
        <w:rPr>
          <w:sz w:val="22"/>
        </w:rPr>
        <w:t>Many hon. Members across the House rightly highlight the actual experience of people throughout the entire pathway. We have heard about the investment we are making in machines and in staff to ensure, on exactly this point, that people get not just that faster diagnosis—that is so important, particularly if cancer is ruled out—but faster care across the entire pathway. The majority of people on waiting lists are on them for diagnostics, which is exactly why we are investing more in capital and investing in staff to ensure that the process is quicker and better for patients. If the hon. Member wants to write to me about any particular issues, I will obviously respond to her.</w:t>
      </w:r>
    </w:p>
    <w:p/>
    <w:p>
      <w:r>
        <w:rPr>
          <w:b/>
          <w:color w:val="1A4A6E"/>
          <w:sz w:val="22"/>
        </w:rPr>
        <w:t>Tom Gordon (LD)</w:t>
      </w:r>
    </w:p>
    <w:p>
      <w:r>
        <w:rPr>
          <w:sz w:val="22"/>
        </w:rPr>
        <w:t>Every 17 minutes, someone in Yorkshire is told that they have cancer. Tomorrow, I will be launching a report for Yorkshire Cancer Research, which is based in my constituency, that will set out key recommendations. Will the Minister meet us to talk about how we can feed them into the national cancer plan?</w:t>
      </w:r>
    </w:p>
    <w:p/>
    <w:p>
      <w:r>
        <w:rPr>
          <w:b/>
          <w:color w:val="1A4A6E"/>
          <w:sz w:val="22"/>
        </w:rPr>
        <w:t>Karin Smyth</w:t>
      </w:r>
    </w:p>
    <w:p>
      <w:r>
        <w:rPr>
          <w:sz w:val="22"/>
        </w:rPr>
        <w:t>The work that the hon. Member is doing locally with that group is essential. I will ensure that we have a good response for him, whether it is meeting me or a colleague.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