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Biopsy Waiting Times</w:t>
      </w:r>
    </w:p>
    <w:p>
      <w:r>
        <w:rPr>
          <w:sz w:val="20"/>
        </w:rPr>
        <w:t>17 June 2025  ·  Commons  ·  Oral Questions</w:t>
      </w:r>
    </w:p>
    <w:p>
      <w:r>
        <w:rPr>
          <w:b/>
        </w:rPr>
        <w:t xml:space="preserve">Policy areas: </w:t>
      </w:r>
      <w:r>
        <w:rPr>
          <w:sz w:val="20"/>
        </w:rPr>
        <w:t>Health and social care</w:t>
      </w:r>
    </w:p>
    <w:p>
      <w:r>
        <w:rPr>
          <w:b/>
        </w:rPr>
        <w:t xml:space="preserve">Topics: </w:t>
      </w:r>
      <w:r>
        <w:rPr>
          <w:sz w:val="20"/>
        </w:rPr>
        <w:t>biopsy waiting times, cancer care, diagnostics, histopathology laboratories, pathology networks</w:t>
      </w:r>
    </w:p>
    <w:p>
      <w:r>
        <w:rPr>
          <w:b/>
        </w:rPr>
        <w:t xml:space="preserve">Source: </w:t>
      </w:r>
      <w:r>
        <w:rPr>
          <w:sz w:val="20"/>
        </w:rPr>
        <w:t>https://hansard.parliament.uk/Commons/2025-06-17/debates/7A31A64E-5D3D-462D-A0BF-0A377281C4BB/BiopsyWaitingTimes</w:t>
      </w:r>
    </w:p>
    <w:p/>
    <w:p>
      <w:r>
        <w:rPr>
          <w:b/>
          <w:color w:val="1A4A6E"/>
          <w:sz w:val="22"/>
        </w:rPr>
        <w:t>Mike Martin (LD)</w:t>
      </w:r>
    </w:p>
    <w:p>
      <w:r>
        <w:rPr>
          <w:sz w:val="22"/>
        </w:rPr>
        <w:t>12. What steps he is taking to reduce waiting times for biopsy results.</w:t>
      </w:r>
    </w:p>
    <w:p/>
    <w:p>
      <w:r>
        <w:rPr>
          <w:b/>
          <w:color w:val="1A4A6E"/>
          <w:sz w:val="22"/>
        </w:rPr>
        <w:t>Karin Smyth (The Minister for Secondary Care)</w:t>
      </w:r>
    </w:p>
    <w:p>
      <w:r>
        <w:rPr>
          <w:sz w:val="22"/>
        </w:rPr>
        <w:t>More patients are now getting world-leading testing technology in the NHS as part of our mission to revolutionise cancer care in this country. The Government are spending £600 million a year in capital on diagnostics, including for the first time funding for the automation of histopathology laboratories to improve productivity. We are also funding pathology networks to reach digital maturity by 2026, which will reduce unnecessary waits and repeated tests.</w:t>
      </w:r>
    </w:p>
    <w:p/>
    <w:p>
      <w:r>
        <w:rPr>
          <w:b/>
          <w:color w:val="1A4A6E"/>
          <w:sz w:val="22"/>
        </w:rPr>
        <w:t>Mike Martin</w:t>
      </w:r>
    </w:p>
    <w:p>
      <w:r>
        <w:rPr>
          <w:sz w:val="22"/>
        </w:rPr>
        <w:t>My constituent Julian noticed that he had a mole on his chest that was growing and bleeding. Members of his family had died from skin cancer, so he was very concerned and went to his GP. He was referred to the Kent integrated dermatology service and was told that the results would come back in four weeks. They came back in 17 weeks. I know that this issue is of personal concern to the Minister, so would she please investigate what happened and write to me?</w:t>
      </w:r>
    </w:p>
    <w:p/>
    <w:p>
      <w:r>
        <w:rPr>
          <w:b/>
          <w:color w:val="1A4A6E"/>
          <w:sz w:val="22"/>
        </w:rPr>
        <w:t>Karin Smyth</w:t>
      </w:r>
    </w:p>
    <w:p>
      <w:r>
        <w:rPr>
          <w:sz w:val="22"/>
        </w:rPr>
        <w:t>The hon. Member raises an awful case on behalf of his constituent. Of course, our targeting of waiting lists includes diagnostics. What happened in that case should not happen anywhere, and I will ensure that he gets a response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