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SME Operating Costs</w:t>
      </w:r>
    </w:p>
    <w:p>
      <w:r>
        <w:rPr>
          <w:sz w:val="20"/>
        </w:rPr>
        <w:t>17 July 2025  ·  Commons  ·  Oral Questions</w:t>
      </w:r>
    </w:p>
    <w:p>
      <w:r>
        <w:rPr>
          <w:b/>
        </w:rPr>
        <w:t xml:space="preserve">Policy areas: </w:t>
      </w:r>
      <w:r>
        <w:rPr>
          <w:sz w:val="20"/>
        </w:rPr>
        <w:t>Business and industry, Economy, Finance and taxation</w:t>
      </w:r>
    </w:p>
    <w:p>
      <w:r>
        <w:rPr>
          <w:b/>
        </w:rPr>
        <w:t xml:space="preserve">Topics: </w:t>
      </w:r>
      <w:r>
        <w:rPr>
          <w:sz w:val="20"/>
        </w:rPr>
        <w:t>access to finance, energy costs, industrial strategy, sme operating costs, sme strategy</w:t>
      </w:r>
    </w:p>
    <w:p>
      <w:r>
        <w:rPr>
          <w:b/>
        </w:rPr>
        <w:t xml:space="preserve">Source: </w:t>
      </w:r>
      <w:r>
        <w:rPr>
          <w:sz w:val="20"/>
        </w:rPr>
        <w:t>https://hansard.parliament.uk/Commons/2025-07-17/debates/78FC1205-45B0-4C5A-83F8-A0D64A5EB9CB/SmeOperatingCosts</w:t>
      </w:r>
    </w:p>
    <w:p/>
    <w:p>
      <w:r>
        <w:rPr>
          <w:b/>
          <w:color w:val="1A4A6E"/>
          <w:sz w:val="22"/>
        </w:rPr>
        <w:t>Susan Murray (LD)</w:t>
      </w:r>
    </w:p>
    <w:p>
      <w:r>
        <w:rPr>
          <w:sz w:val="22"/>
        </w:rPr>
        <w:t>14. What recent assessment his Department has made of trends in the level of operating costs for SMEs.</w:t>
      </w:r>
    </w:p>
    <w:p/>
    <w:p>
      <w:r>
        <w:rPr>
          <w:b/>
          <w:color w:val="1A4A6E"/>
          <w:sz w:val="22"/>
        </w:rPr>
        <w:t>Gareth Thomas (Lab/Co-op)</w:t>
      </w:r>
    </w:p>
    <w:p>
      <w:r>
        <w:rPr>
          <w:sz w:val="22"/>
        </w:rPr>
        <w:t>Over the past five years, SMEs have faced a challenging operating environment because of the consequences of the Liz Truss Budget, the poorly negotiated trade deal with Europe, covid and increasing global uncertainty. Interest rates have come down four times under this Government, we have negotiated a new trade deal with Europe and, complementing our industrial and trade strategies, we will bring forward an SME strategy to put in place further long-term support to help SMEs start up and expand.</w:t>
      </w:r>
    </w:p>
    <w:p/>
    <w:p>
      <w:r>
        <w:rPr>
          <w:b/>
          <w:color w:val="1A4A6E"/>
          <w:sz w:val="22"/>
        </w:rPr>
        <w:t>Susan Murray</w:t>
      </w:r>
    </w:p>
    <w:p>
      <w:r>
        <w:rPr>
          <w:sz w:val="22"/>
        </w:rPr>
        <w:t>In my constituency and across Scotland, small and medium-sized businesses have taken blow after blow. The Conservatives bungled Brexit, increasing import costs, and energy costs are soaring. Most recently, the hike in national insurance contributions is decimating job opportunities in small and medium-sized businesses. What are the Government doing to support SMEs, which are at the heart of our economic growth, and to get people off benefits and back into work?</w:t>
      </w:r>
    </w:p>
    <w:p/>
    <w:p>
      <w:r>
        <w:rPr>
          <w:b/>
          <w:color w:val="1A4A6E"/>
          <w:sz w:val="22"/>
        </w:rPr>
        <w:t>Madam Deputy Speaker</w:t>
      </w:r>
    </w:p>
    <w:p>
      <w:r>
        <w:rPr>
          <w:sz w:val="22"/>
        </w:rPr>
        <w:t>Order. Shorter answers please, Minister.</w:t>
      </w:r>
    </w:p>
    <w:p/>
    <w:p>
      <w:r>
        <w:rPr>
          <w:b/>
          <w:color w:val="1A4A6E"/>
          <w:sz w:val="22"/>
        </w:rPr>
        <w:t>Gareth Thomas</w:t>
      </w:r>
    </w:p>
    <w:p>
      <w:r>
        <w:rPr>
          <w:sz w:val="22"/>
        </w:rPr>
        <w:t>Yes, Madam Deputy Speaker. I gently say to the hon. Lady that in a recent survey almost three quarters of SME businesses were confident about the future. She is right to challenge us to go further in increasing support for SMEs. One of the ways that we are doing that is by increasing access to finance for SMEs, through the significant expansion in the capacity of the British Business Bank.</w:t>
      </w:r>
    </w:p>
    <w:p/>
    <w:p>
      <w:r>
        <w:rPr>
          <w:b/>
          <w:color w:val="1A4A6E"/>
          <w:sz w:val="22"/>
        </w:rPr>
        <w:t>Madam Deputy Speaker</w:t>
      </w:r>
    </w:p>
    <w:p>
      <w:r>
        <w:rPr>
          <w:sz w:val="22"/>
        </w:rPr>
        <w:t>I call Bill Esterson to ask a short question.</w:t>
      </w:r>
    </w:p>
    <w:p/>
    <w:p>
      <w:r>
        <w:rPr>
          <w:b/>
          <w:color w:val="1A4A6E"/>
          <w:sz w:val="22"/>
        </w:rPr>
        <w:t>Bill Esterson (Lab)</w:t>
      </w:r>
    </w:p>
    <w:p>
      <w:r>
        <w:rPr>
          <w:sz w:val="22"/>
        </w:rPr>
        <w:t>SME manufacturers are a key part of the planned renaissance in manufacturing in this country. Some of them are raising concerns about a lack of involvement in the Industrial Strategy Advisory Council. Will the Minister confirm that they are very much involved and have an important role to play in developing the SME strategy that he referred to?</w:t>
      </w:r>
    </w:p>
    <w:p/>
    <w:p>
      <w:r>
        <w:rPr>
          <w:b/>
          <w:color w:val="1A4A6E"/>
          <w:sz w:val="22"/>
        </w:rPr>
        <w:t>Gareth Thomas</w:t>
      </w:r>
    </w:p>
    <w:p>
      <w:r>
        <w:rPr>
          <w:sz w:val="22"/>
        </w:rPr>
        <w:t>Absolutely. We want to hear from businesses up and down the UK, across different sectors, about the practical measures that we can take to support them and their plans to grow and develop. If my hon. Friend has particular examples of businesses that want to make representations, I am sure that we as a ministerial team would want to hear from them.</w:t>
      </w:r>
    </w:p>
    <w:p/>
    <w:p>
      <w:r>
        <w:rPr>
          <w:b/>
          <w:color w:val="1A4A6E"/>
          <w:sz w:val="22"/>
        </w:rPr>
        <w:t>Madam Deputy Speaker</w:t>
      </w:r>
    </w:p>
    <w:p>
      <w:r>
        <w:rPr>
          <w:sz w:val="22"/>
        </w:rPr>
        <w:t>I call the Liberal Democrat spokesperson.</w:t>
      </w:r>
    </w:p>
    <w:p/>
    <w:p>
      <w:r>
        <w:rPr>
          <w:b/>
          <w:color w:val="1A4A6E"/>
          <w:sz w:val="22"/>
        </w:rPr>
        <w:t>Sarah Olney (LD)</w:t>
      </w:r>
    </w:p>
    <w:p>
      <w:r>
        <w:rPr>
          <w:sz w:val="22"/>
        </w:rPr>
        <w:t>The Liberal Democrats welcome the plans in the recently announced industrial strategy to reduce some of the world’s highest industrial energy prices. However, businesses across the UK, especially in hospitality and on our high streets, are still struggling with unaffordable energy costs. What steps is the Secretary of State taking to ensure that small businesses can benefit from more sustainable pricing? Will he encourage his Cabinet colleagues to consider proposals set out by the Liberal Democrats yesterday to break the link between gas prices and energy costs, which would halve energy bills in a decade, so that people and businesses across the country can enjoy the true benefits of cheap, clean and renewable power?</w:t>
      </w:r>
    </w:p>
    <w:p/>
    <w:p>
      <w:r>
        <w:rPr>
          <w:b/>
          <w:color w:val="1A4A6E"/>
          <w:sz w:val="22"/>
        </w:rPr>
        <w:t>Gareth Thomas</w:t>
      </w:r>
    </w:p>
    <w:p>
      <w:r>
        <w:rPr>
          <w:sz w:val="22"/>
        </w:rPr>
        <w:t>I have to apologise to the hon. Lady, because I have not yet seen the Liberal Democrats’ policy proposals, but I look forward to that treat over the summer. I am grateful to her for backing our plans on energy costs. We are supporting a pilot in the west midlands to help SMEs to reduce their energy costs. It offers full energy audits and funding to implement measures that can bring down energy costs. The scheme seems to be working well, and we have recently extended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