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Retailers</w:t>
      </w:r>
    </w:p>
    <w:p>
      <w:r>
        <w:rPr>
          <w:sz w:val="20"/>
        </w:rPr>
        <w:t>17 July 2025  ·  Commons  ·  Oral Questions</w:t>
      </w:r>
    </w:p>
    <w:p>
      <w:r>
        <w:rPr>
          <w:b/>
        </w:rPr>
        <w:t xml:space="preserve">Policy areas: </w:t>
      </w:r>
      <w:r>
        <w:rPr>
          <w:sz w:val="20"/>
        </w:rPr>
        <w:t>Business and industry, Economy, Finance and taxation</w:t>
      </w:r>
    </w:p>
    <w:p>
      <w:r>
        <w:rPr>
          <w:b/>
        </w:rPr>
        <w:t xml:space="preserve">Topics: </w:t>
      </w:r>
      <w:r>
        <w:rPr>
          <w:sz w:val="20"/>
        </w:rPr>
        <w:t>business rates reform, employer national insurance, minimum wage increases, small business strategy, support independent retailers</w:t>
      </w:r>
    </w:p>
    <w:p>
      <w:r>
        <w:rPr>
          <w:b/>
        </w:rPr>
        <w:t xml:space="preserve">Source: </w:t>
      </w:r>
      <w:r>
        <w:rPr>
          <w:sz w:val="20"/>
        </w:rPr>
        <w:t>https://hansard.parliament.uk/Commons/2025-07-17/debates/CB097574-02FC-44EC-9EB6-45C47E8ED14B/IndependentRetailers</w:t>
      </w:r>
    </w:p>
    <w:p/>
    <w:p>
      <w:r>
        <w:rPr>
          <w:b/>
          <w:color w:val="1A4A6E"/>
          <w:sz w:val="22"/>
        </w:rPr>
        <w:t>Lee Barron (Lab)</w:t>
      </w:r>
    </w:p>
    <w:p>
      <w:r>
        <w:rPr>
          <w:sz w:val="22"/>
        </w:rPr>
        <w:t>11. What steps he is taking to support independent retailers.</w:t>
      </w:r>
    </w:p>
    <w:p/>
    <w:p>
      <w:r>
        <w:rPr>
          <w:b/>
          <w:color w:val="1A4A6E"/>
          <w:sz w:val="22"/>
        </w:rPr>
        <w:t>Gareth Thomas (The Parliamentary Under-Secretary of State for Business and Trade)</w:t>
      </w:r>
    </w:p>
    <w:p>
      <w:r>
        <w:rPr>
          <w:sz w:val="22"/>
        </w:rPr>
        <w:t>We have frozen the small business multiplier for 2025-26, protecting over 1 million ratepayers from bill increases, and we are creating a fairer business rates system that protects the high street and supports investment. Our forthcoming SME strategy will set out further plans to help businesses on the high street and beyond.</w:t>
      </w:r>
    </w:p>
    <w:p/>
    <w:p>
      <w:r>
        <w:rPr>
          <w:b/>
          <w:color w:val="1A4A6E"/>
          <w:sz w:val="22"/>
        </w:rPr>
        <w:t>Lee Barron</w:t>
      </w:r>
    </w:p>
    <w:p>
      <w:r>
        <w:rPr>
          <w:sz w:val="22"/>
        </w:rPr>
        <w:t>In Corby and East Northamptonshire, retail and wholesale jobs account for the largest share of employment, supporting thousands of jobs. Will the Minister confirm that, unlike the last Tory Government, which promised to reform business rates but did absolutely nothing, this Labour Government are committed to delivering a fairer business rates system to support the vibrant high streets that our communities deserve?</w:t>
      </w:r>
    </w:p>
    <w:p/>
    <w:p>
      <w:r>
        <w:rPr>
          <w:b/>
          <w:color w:val="1A4A6E"/>
          <w:sz w:val="22"/>
        </w:rPr>
        <w:t>Gareth Thomas</w:t>
      </w:r>
    </w:p>
    <w:p>
      <w:r>
        <w:rPr>
          <w:sz w:val="22"/>
        </w:rPr>
        <w:t>I know that Northamptonshire has a thriving retail and wholesale sector, and I commend my hon. Friend for championing the jobs and businesses in his constituency. He rightly says that the Conservatives promised to reform business rates. What he did not say was that they promised many times to reform business rates and never did so. We have committed to permanently lower business rates for retail, hospitality and leisure businesses. The Government are committed to publishing soon an interim report that sets out further details on the direction of travel, and confirmation of our plans will come at the autumn Budget.</w:t>
      </w:r>
    </w:p>
    <w:p/>
    <w:p>
      <w:r>
        <w:rPr>
          <w:b/>
          <w:color w:val="1A4A6E"/>
          <w:sz w:val="22"/>
        </w:rPr>
        <w:t>Robbie Moore (Con)</w:t>
      </w:r>
    </w:p>
    <w:p>
      <w:r>
        <w:rPr>
          <w:sz w:val="22"/>
        </w:rPr>
        <w:t>I recently met the owners of Bababing in my constituency, who have opened up new premises in Keighley. They want to grow and expand as quickly as possible, but they told me that this Government are stifling business growth for not only Bababing but many other SMEs across the country due to the decisions they made in the Budget last year to increase employer national insurance and the minimum wage, and the Employment Rights Bill, which is coming down the line. Do the Government recognise that they are stifling growth, and if so, what are they doing about it?</w:t>
      </w:r>
    </w:p>
    <w:p/>
    <w:p>
      <w:r>
        <w:rPr>
          <w:b/>
          <w:color w:val="1A4A6E"/>
          <w:sz w:val="22"/>
        </w:rPr>
        <w:t>Gareth Thomas</w:t>
      </w:r>
    </w:p>
    <w:p>
      <w:r>
        <w:rPr>
          <w:sz w:val="22"/>
        </w:rPr>
        <w:t>I welcome the establishment of Bababing in the hon. Member’s constituency. I recognise that difficult decisions had to be taken in the Budget. I am sure he has pointed out to the owners of Bababing that those difficult decisions were taken as a direct result of the £22 billion black hole that his party left us to tackle. Our small business strategy will set out a range of measures we are taking to support businesses, which I hope will help Bababing and other businesses in his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