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 Rehabilitation</w:t>
      </w:r>
    </w:p>
    <w:p>
      <w:r>
        <w:rPr>
          <w:sz w:val="20"/>
        </w:rPr>
        <w:t>16 September 2025  ·  Commons  ·  Oral Questions</w:t>
      </w:r>
    </w:p>
    <w:p>
      <w:r>
        <w:rPr>
          <w:b/>
        </w:rPr>
        <w:t xml:space="preserve">Policy areas: </w:t>
      </w:r>
      <w:r>
        <w:rPr>
          <w:sz w:val="20"/>
        </w:rPr>
        <w:t>Crime, justice and law, Employment and labour market, Health and social care</w:t>
      </w:r>
    </w:p>
    <w:p>
      <w:r>
        <w:rPr>
          <w:b/>
        </w:rPr>
        <w:t xml:space="preserve">Topics: </w:t>
      </w:r>
      <w:r>
        <w:rPr>
          <w:sz w:val="20"/>
        </w:rPr>
        <w:t>antimicrobial resistance, infectious disease treatment, prison rehabilitation programmes, prisoner skills training, reducing reoffending</w:t>
      </w:r>
    </w:p>
    <w:p>
      <w:r>
        <w:rPr>
          <w:b/>
        </w:rPr>
        <w:t xml:space="preserve">Source: </w:t>
      </w:r>
      <w:r>
        <w:rPr>
          <w:sz w:val="20"/>
        </w:rPr>
        <w:t>https://hansard.parliament.uk/Commons/2025-09-16/debates/7EB8D194-E498-4CAD-B703-5020AF4BE0C9/PrisonRehabilitation</w:t>
      </w:r>
    </w:p>
    <w:p/>
    <w:p>
      <w:r>
        <w:rPr>
          <w:b/>
          <w:color w:val="1A4A6E"/>
          <w:sz w:val="22"/>
        </w:rPr>
        <w:t>Steff Aquarone (LD)</w:t>
      </w:r>
    </w:p>
    <w:p>
      <w:r>
        <w:rPr>
          <w:sz w:val="22"/>
        </w:rPr>
        <w:t>5. What steps he is taking to support rehabilitative programmes in prisons.</w:t>
      </w:r>
    </w:p>
    <w:p/>
    <w:p>
      <w:r>
        <w:rPr>
          <w:b/>
          <w:color w:val="1A4A6E"/>
          <w:sz w:val="22"/>
        </w:rPr>
        <w:t>Speaker</w:t>
      </w:r>
    </w:p>
    <w:p>
      <w:r>
        <w:rPr>
          <w:sz w:val="22"/>
        </w:rPr>
        <w:t>Welcome, Minister.</w:t>
      </w:r>
    </w:p>
    <w:p/>
    <w:p>
      <w:r>
        <w:rPr>
          <w:b/>
          <w:color w:val="1A4A6E"/>
          <w:sz w:val="22"/>
        </w:rPr>
        <w:t>Jake Richards (The Parliamentary Under-Secretary of State for Justice)</w:t>
      </w:r>
    </w:p>
    <w:p>
      <w:r>
        <w:rPr>
          <w:sz w:val="22"/>
        </w:rPr>
        <w:t>Thank you, Mr Speaker.</w:t>
      </w:r>
    </w:p>
    <w:p>
      <w:r>
        <w:rPr>
          <w:sz w:val="22"/>
        </w:rPr>
        <w:t>This Government are committed to tackling the root causes of reoffending. That means investing in services that turn offenders away from a life of crime and instead back on the straight and narrow. That includes services in employment, accommodation and substance misuse treatment.</w:t>
      </w:r>
    </w:p>
    <w:p/>
    <w:p>
      <w:r>
        <w:rPr>
          <w:b/>
          <w:color w:val="1A4A6E"/>
          <w:sz w:val="22"/>
        </w:rPr>
        <w:t>Steff Aquarone</w:t>
      </w:r>
    </w:p>
    <w:p>
      <w:r>
        <w:rPr>
          <w:sz w:val="22"/>
        </w:rPr>
        <w:t>I thank the Minister for his response and welcome him to his place. We have a prison population crisis, but rather than building or releasing our way out of it, we have to reduce reoffending. I recently visited HMP Bure in my constituency and saw the excellent work it has been doing internally to support prisoners in learning new skills and equipping them for life after release. Will the Minister assure me that the Government will support and provide funding for such programmes? Will he meet me to hear more about the fantastic work of the staff at HMP Bure?</w:t>
      </w:r>
    </w:p>
    <w:p/>
    <w:p>
      <w:r>
        <w:rPr>
          <w:b/>
          <w:color w:val="1A4A6E"/>
          <w:sz w:val="22"/>
        </w:rPr>
        <w:t>Jake Richards</w:t>
      </w:r>
    </w:p>
    <w:p>
      <w:r>
        <w:rPr>
          <w:sz w:val="22"/>
        </w:rPr>
        <w:t>The Government are committed to tackling reoffending, and that includes investment in services exactly like those that the hon. Member visited. We are building more prison places, because we need to. In 14 years the Conservatives added just 500 additional prison places, and in 14 months we have added 2,500. Alongside that, we have to tackle reoffending, and I hope the hon. Member will support the Sentencing Bill later this afternoon, which will do that.</w:t>
      </w:r>
    </w:p>
    <w:p/>
    <w:p>
      <w:r>
        <w:rPr>
          <w:b/>
          <w:color w:val="1A4A6E"/>
          <w:sz w:val="22"/>
        </w:rPr>
        <w:t>Beccy Cooper (Lab)</w:t>
      </w:r>
    </w:p>
    <w:p>
      <w:r>
        <w:rPr>
          <w:sz w:val="22"/>
        </w:rPr>
        <w:t>Rehabilitation is a vital part of prison health programmes, but when prisoners develop infectious diseases such as tuberculosis, they can be isolated from organised programmes such as rehab. Given the risk that interrupted TB treatment can fuel antimicrobial resistance, what steps is the Department taking to ensure that prisoners receive both uninterrupted medical care and continued access to rehabilitation?</w:t>
      </w:r>
    </w:p>
    <w:p/>
    <w:p>
      <w:r>
        <w:rPr>
          <w:b/>
          <w:color w:val="1A4A6E"/>
          <w:sz w:val="22"/>
        </w:rPr>
        <w:t>Jake Richards</w:t>
      </w:r>
    </w:p>
    <w:p>
      <w:r>
        <w:rPr>
          <w:sz w:val="22"/>
        </w:rPr>
        <w:t>I will be talking with colleagues in the Department of Health and Social Care on exactly that issue and on tackling reoffending, making sure that there is treatment in prisons so that prisoners are rehabilitated. The sole focus of this Government is on stopping reoffending and cutting crime, and that means working with prisoners. There is also the Sentencing Bill, and I hope that my hon. Friend will contribute to the debate on that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