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 for Neighbourhoods Funding</w:t>
      </w:r>
    </w:p>
    <w:p>
      <w:r>
        <w:rPr>
          <w:sz w:val="20"/>
        </w:rPr>
        <w:t>16 September 2025  ·  Commons  ·  Petition</w:t>
      </w:r>
    </w:p>
    <w:p>
      <w:r>
        <w:rPr>
          <w:b/>
        </w:rPr>
        <w:t xml:space="preserve">Policy areas: </w:t>
      </w:r>
      <w:r>
        <w:rPr>
          <w:sz w:val="20"/>
        </w:rPr>
        <w:t>Housing and planning, Local government, Welfare and benefits</w:t>
      </w:r>
    </w:p>
    <w:p>
      <w:r>
        <w:rPr>
          <w:b/>
        </w:rPr>
        <w:t xml:space="preserve">Topics: </w:t>
      </w:r>
      <w:r>
        <w:rPr>
          <w:sz w:val="20"/>
        </w:rPr>
        <w:t>community investment, neighbourhoods funding plan, regeneration funding</w:t>
      </w:r>
    </w:p>
    <w:p>
      <w:r>
        <w:rPr>
          <w:b/>
        </w:rPr>
        <w:t xml:space="preserve">Source: </w:t>
      </w:r>
      <w:r>
        <w:rPr>
          <w:sz w:val="20"/>
        </w:rPr>
        <w:t>https://hansard.parliament.uk/Commons/2025-09-16/debates/3F0E162D-A3B5-41DC-A853-25D58B503A38/PlanForNeighbourhoodsFunding</w:t>
      </w:r>
    </w:p>
    <w:p/>
    <w:p>
      <w:r>
        <w:rPr>
          <w:b/>
          <w:color w:val="1A4A6E"/>
          <w:sz w:val="22"/>
        </w:rPr>
        <w:t>Liam Byrne (Lab)</w:t>
      </w:r>
    </w:p>
    <w:p>
      <w:r>
        <w:rPr>
          <w:sz w:val="22"/>
        </w:rPr>
        <w:t>I rise to present this petition on behalf of the residents of Birmingham Hodge Hill and Solihull North. The petitioners declare that their constituency</w:t>
      </w:r>
    </w:p>
    <w:p>
      <w:r>
        <w:rPr>
          <w:sz w:val="22"/>
        </w:rPr>
        <w:t>“should be considered for support from the Government’s forthcoming Plan for Neighbourhoods funding.”</w:t>
      </w:r>
    </w:p>
    <w:p>
      <w:r>
        <w:rPr>
          <w:sz w:val="22"/>
        </w:rPr>
        <w:t>In particular, we hope that we can raise money from this fund for reinvestment and regeneration in the area of Glebe Farm and Tile Cross. It is an area rich in community spirit and blessed with extraordinary community groups, but it has suffered grievously over the last few years. This funding could make the world of difference. The petitioners therefore request that the House of Commons urges the Government to allocate funding to Birmingham Hodge Hill and Solihull North.</w:t>
      </w:r>
    </w:p>
    <w:p>
      <w:r>
        <w:rPr>
          <w:sz w:val="22"/>
        </w:rPr>
        <w:t>Following is the full text of the petition:</w:t>
      </w:r>
    </w:p>
    <w:p>
      <w:r>
        <w:rPr>
          <w:sz w:val="22"/>
        </w:rPr>
        <w:t>[ The petition of residents of the Birmingham Hodge Hill and Solihull North constituency,</w:t>
      </w:r>
    </w:p>
    <w:p>
      <w:r>
        <w:rPr>
          <w:sz w:val="22"/>
        </w:rPr>
        <w:t>Declares that this constituency should be considered for support from the Government’s forthcoming Plan for Neighbourhoods funding.</w:t>
      </w:r>
    </w:p>
    <w:p>
      <w:r>
        <w:rPr>
          <w:sz w:val="22"/>
        </w:rPr>
        <w:t>The petitioners therefore request that the House of Commons urge the Government to re-allocate funding under its Plan for Neighbourhoods to support Birmingham Hodge Hill and Solihull North.</w:t>
      </w:r>
    </w:p>
    <w:p>
      <w:r>
        <w:rPr>
          <w:sz w:val="22"/>
        </w:rPr>
        <w:t>And the petitioners remain, etc .]</w:t>
      </w:r>
    </w:p>
    <w:p>
      <w:r>
        <w:rPr>
          <w:sz w:val="22"/>
        </w:rPr>
        <w:t>[P003112]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