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Funeral Sector: Regulation</w:t>
      </w:r>
    </w:p>
    <w:p>
      <w:r>
        <w:rPr>
          <w:sz w:val="20"/>
        </w:rPr>
        <w:t>16 September 2025  ·  Commons  ·  Oral Questions</w:t>
      </w:r>
    </w:p>
    <w:p>
      <w:r>
        <w:rPr>
          <w:b/>
        </w:rPr>
        <w:t xml:space="preserve">Policy areas: </w:t>
      </w:r>
      <w:r>
        <w:rPr>
          <w:sz w:val="20"/>
        </w:rPr>
        <w:t>Business and industry, Government and public administration, Health and social care</w:t>
      </w:r>
    </w:p>
    <w:p>
      <w:r>
        <w:rPr>
          <w:b/>
        </w:rPr>
        <w:t xml:space="preserve">Topics: </w:t>
      </w:r>
      <w:r>
        <w:rPr>
          <w:sz w:val="20"/>
        </w:rPr>
        <w:t>dignity for deceased, funeral sector regulation, government response, statutory regulation</w:t>
      </w:r>
    </w:p>
    <w:p>
      <w:r>
        <w:rPr>
          <w:b/>
        </w:rPr>
        <w:t xml:space="preserve">Source: </w:t>
      </w:r>
      <w:r>
        <w:rPr>
          <w:sz w:val="20"/>
        </w:rPr>
        <w:t>https://hansard.parliament.uk/Commons/2025-09-16/debates/2BBB940D-F6C3-4CB7-9CEE-7C1E1AD33ABB/FuneralSectorRegulation</w:t>
      </w:r>
    </w:p>
    <w:p/>
    <w:p>
      <w:r>
        <w:rPr>
          <w:b/>
          <w:color w:val="1A4A6E"/>
          <w:sz w:val="22"/>
        </w:rPr>
        <w:t>Mark Sewards (Lab)</w:t>
      </w:r>
    </w:p>
    <w:p>
      <w:r>
        <w:rPr>
          <w:sz w:val="22"/>
        </w:rPr>
        <w:t>13. What steps he is taking to introduce statutory regulation of the funeral sector.</w:t>
      </w:r>
    </w:p>
    <w:p/>
    <w:p>
      <w:r>
        <w:rPr>
          <w:b/>
          <w:color w:val="1A4A6E"/>
          <w:sz w:val="22"/>
        </w:rPr>
        <w:t>Alex Davies-Jones (The Parliamentary Under-Secretary of State for Justice)</w:t>
      </w:r>
    </w:p>
    <w:p>
      <w:r>
        <w:rPr>
          <w:sz w:val="22"/>
        </w:rPr>
        <w:t>On 15 July, the Fuller inquiry recommended introducing statutory regulation for funeral directors. The Government recognise the urgency of the concerns raised and we are carefully considering all the recommendations. The Government have committed to responding to the inquiry with an interim update on progress this year, and a final response will be given by summer 2026.</w:t>
      </w:r>
    </w:p>
    <w:p/>
    <w:p>
      <w:r>
        <w:rPr>
          <w:b/>
          <w:color w:val="1A4A6E"/>
          <w:sz w:val="22"/>
        </w:rPr>
        <w:t>Mark Sewards</w:t>
      </w:r>
    </w:p>
    <w:p>
      <w:r>
        <w:rPr>
          <w:sz w:val="22"/>
        </w:rPr>
        <w:t>The Minister will be aware of the plight of Zoe Ward and Cody Townend, two mums from Leeds who tragically lost babies in different circumstances but who both went to the same funeral director, who did not treat their babies’ bodies with the dignity, care or respect that they deserved. Despite the shocking details of these cases, the police found nothing actionable because the funeral sector is not regulated in any way. Will the Minister commit to meeting Zoe, Cody and me to discuss these horrific cases, but also to talk about how quickly we can regulate the law in this area to ensure that what happened to them never happens to anyone ever again?</w:t>
      </w:r>
    </w:p>
    <w:p/>
    <w:p>
      <w:r>
        <w:rPr>
          <w:b/>
          <w:color w:val="1A4A6E"/>
          <w:sz w:val="22"/>
        </w:rPr>
        <w:t>Alex Davies-Jones</w:t>
      </w:r>
    </w:p>
    <w:p>
      <w:r>
        <w:rPr>
          <w:sz w:val="22"/>
        </w:rPr>
        <w:t>The whole House will be utterly horrified at the cases of Zoe and Cody and what they have had to go through. Dignity for our deceased should be upheld by all as something of fundamental importance. My colleagues and I are committed to ensuring that we get funeral regulation right, and I am working on that with colleagues in the Ministry of Housing, Communities and Local Government, the Department of Health and Social Care, and the Department for Business and Trade. I would be honoured to meet my hon. Friend, Zoe and Cody to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