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Strategy  (Removal of Two Child Limit)</w:t>
      </w:r>
    </w:p>
    <w:p>
      <w:r>
        <w:rPr>
          <w:sz w:val="20"/>
        </w:rPr>
        <w:t>16 September 2025  ·  Commons  ·  Debate</w:t>
      </w:r>
    </w:p>
    <w:p>
      <w:r>
        <w:rPr>
          <w:b/>
        </w:rPr>
        <w:t xml:space="preserve">Policy areas: </w:t>
      </w:r>
      <w:r>
        <w:rPr>
          <w:sz w:val="20"/>
        </w:rPr>
        <w:t>Children and families, Economy, Welfare and benefits</w:t>
      </w:r>
    </w:p>
    <w:p>
      <w:r>
        <w:rPr>
          <w:b/>
        </w:rPr>
        <w:t xml:space="preserve">Topics: </w:t>
      </w:r>
      <w:r>
        <w:rPr>
          <w:sz w:val="20"/>
        </w:rPr>
        <w:t>child poverty strategy, family benefits, poverty reduction, two-child limit, universal credit</w:t>
      </w:r>
    </w:p>
    <w:p>
      <w:r>
        <w:rPr>
          <w:b/>
        </w:rPr>
        <w:t xml:space="preserve">Source: </w:t>
      </w:r>
      <w:r>
        <w:rPr>
          <w:sz w:val="20"/>
        </w:rPr>
        <w:t>https://hansard.parliament.uk/Commons/2025-09-16/debates/C6318043-CA9D-4B42-9E36-56C9A8F9D339/ChildPovertyStrategyRemovalOfTwoChildLimit</w:t>
      </w:r>
    </w:p>
    <w:p/>
    <w:p>
      <w:r>
        <w:rPr>
          <w:b/>
          <w:color w:val="1A4A6E"/>
          <w:sz w:val="22"/>
        </w:rPr>
        <w:t>Kirsty Blackman (SNP)</w:t>
      </w:r>
    </w:p>
    <w:p>
      <w:r>
        <w:rPr>
          <w:sz w:val="22"/>
        </w:rPr>
        <w:t>I beg to move,</w:t>
      </w:r>
    </w:p>
    <w:p>
      <w:r>
        <w:rPr>
          <w:sz w:val="22"/>
        </w:rPr>
        <w:t>That leave be given to bring in a Bill to require the Secretary of State to publish a child poverty strategy which includes proposals for removing the limit on the number of children or qualifying young persons included in the calculation of an award of Universal Credit; and for connected purposes.</w:t>
      </w:r>
    </w:p>
    <w:p>
      <w:r>
        <w:rPr>
          <w:sz w:val="22"/>
        </w:rPr>
        <w:t>In July 2024, the Prime Minister said:</w:t>
      </w:r>
    </w:p>
    <w:p>
      <w:r>
        <w:rPr>
          <w:sz w:val="22"/>
        </w:rPr>
        <w:t>“For too long children have been left behind, and no decisive action has been taken to address the root causes of poverty. This is completely unacceptable—no child should be left hungry, cold or have their future held back.</w:t>
      </w:r>
    </w:p>
    <w:p>
      <w:r>
        <w:rPr>
          <w:sz w:val="22"/>
        </w:rPr>
        <w:t>That’s why we’re prioritising work on an ambitious child poverty strategy and my ministers will leave no stone unturned to give every child the very best start at life.”</w:t>
      </w:r>
    </w:p>
    <w:p>
      <w:r>
        <w:rPr>
          <w:sz w:val="22"/>
        </w:rPr>
        <w:t>That was 426 days ago, but that action has not been taken. It will not be taken by today, by tomorrow or in the spring of 2025, as promised; it has been punted back to the autumn. Since the Prime Minister made this statement, 100 more children a day have been pushed into poverty by the two-child cap—100 more every single day.</w:t>
      </w:r>
    </w:p>
    <w:p>
      <w:r>
        <w:rPr>
          <w:sz w:val="22"/>
        </w:rPr>
        <w:t>Failing to take action to tackle child poverty has left more children in families that are unable to afford the essentials. The two-child cap has pushed 730,000 more children into poverty. How much longer do these children have to wait? The two-child cap is cruel, and it must be scrapped now. These children and families are having their life chances and their futures actively harmed by the Labour party’s persistent dither and delay. If child poverty really was a priority for this Labour Government, the Prime Minister would have scrapped the cruel two-child cap on day one of his premiership. He has now had over a year to do so. Labour is supposed to be the party of the left. What more progressive policy could there be than drastically cutting child poverty overnight?</w:t>
      </w:r>
    </w:p>
    <w:p>
      <w:r>
        <w:rPr>
          <w:sz w:val="22"/>
        </w:rPr>
        <w:t>The UK is the only country in the world that withholds state support from children based on there being more than two in a family. A lone parent with three children who works full-time for the minimum wage is currently £4,500 a year under the poverty line if they are affected by the two-child limit. Scrapping the policy would mean that that worker was still £1,000 a year under the line. Even on median earnings, a lone parent working full-time with three children is currently under the poverty line if she is hit by the two-child limit.</w:t>
      </w:r>
    </w:p>
    <w:p>
      <w:r>
        <w:rPr>
          <w:sz w:val="22"/>
        </w:rPr>
        <w:t>The Child Poverty Action Group has said:</w:t>
      </w:r>
    </w:p>
    <w:p>
      <w:r>
        <w:rPr>
          <w:sz w:val="22"/>
        </w:rPr>
        <w:t>“Poverty harms children’s health, social and emotional wellbeing, and education. It harms their childhoods and their futures.”</w:t>
      </w:r>
    </w:p>
    <w:p>
      <w:r>
        <w:rPr>
          <w:sz w:val="22"/>
        </w:rPr>
        <w:t>The two-child cap is cruel, and children are having to go without essentials. Over 7 million low-income families are still going without essentials such as food, heating and basic toiletries. Joseph Rowntree Foundation figures for low-income families with three or more children show that almost nine in 10 went without essentials, over eight in 10 were in arrears, and seven in 10 had taken out a loan to pay for essentials.</w:t>
      </w:r>
    </w:p>
    <w:p>
      <w:r>
        <w:rPr>
          <w:sz w:val="22"/>
        </w:rPr>
        <w:t>Of the families that responded to a Child Poverty Action Group’s rolling survey, 93% said that the two-child limit meant they struggled to pay for food. On the current trajectory, 34% of bairns will be in poverty by 2029-30, including half of all children in large families. Scrapping the two-child limit would bring 670,000 people out of severe hardship immediately, including 470,000 children. CPAG has said:</w:t>
      </w:r>
    </w:p>
    <w:p>
      <w:r>
        <w:rPr>
          <w:sz w:val="22"/>
        </w:rPr>
        <w:t>“Abolishing the two-child limit is the most cost-effective way to reduce child poverty which is at a record level”.</w:t>
      </w:r>
    </w:p>
    <w:p>
      <w:r>
        <w:rPr>
          <w:sz w:val="22"/>
        </w:rPr>
        <w:t>Other experts and charities agree with this assessment. Stop arguing about affordability, because scrapping the two-child cap will cut poverty at a stroke, and it is the most cost-effective way to do so.</w:t>
      </w:r>
    </w:p>
    <w:p>
      <w:r>
        <w:rPr>
          <w:sz w:val="22"/>
        </w:rPr>
        <w:t>The two-child cap is cruel. How are we still having to argue about this? The new the Secretary of State for Work and Pensions, the right hon. Member for Wolverhampton South East (Pat McFadden), said last year that it is “open to debate” whether the two-child cap is a harmful policy. It is a harmful policy. It is harming families and children. Why on earth would the Prime Minister put someone in charge of the DWP who wilfully ignores every single expert when it comes to the two-child limit? The two-child cap is cruel, and it is disproportionately impacting children in larger families, women and those in minority ethnic communities; people who are already vulnerable and already suffering disadvantage as a result of multiple issues.</w:t>
      </w:r>
    </w:p>
    <w:p>
      <w:r>
        <w:rPr>
          <w:sz w:val="22"/>
        </w:rPr>
        <w:t>The two-child cap is cruel and unfair. But, contrary to the Government’s arguments, this is not a problem of worklessness. Some 59% of families affected by the two-child cap have at least one working parent. By next month, 1 million children in working families will be hit by the two-child limit. Simply growing the economy will not change the lives of children in poverty. The Joseph Rowntree Foundation says:</w:t>
      </w:r>
    </w:p>
    <w:p>
      <w:r>
        <w:rPr>
          <w:sz w:val="22"/>
        </w:rPr>
        <w:t>“We can’t expect children to be ready for school or able to learn if they’re going without the basics.”</w:t>
      </w:r>
    </w:p>
    <w:p>
      <w:r>
        <w:rPr>
          <w:sz w:val="22"/>
        </w:rPr>
        <w:t>The UK Government will not see any progress on child poverty by the end of this Parliament, even with high economic growth, without investment in social security. We need real action to improve the lives of children and families the length and breadth of these islands.</w:t>
      </w:r>
    </w:p>
    <w:p>
      <w:r>
        <w:rPr>
          <w:sz w:val="22"/>
        </w:rPr>
        <w:t>Scotland is the only part of the UK where child poverty is falling. This is a direct result of SNP policies, including the Scottish child payment, the Best Start grant and the baby box, as well as the SNP Government’s decision to mitigate the bedroom tax and the two-child cap. In the SNP, we recognise that the two-child cap is cruel, and we will mitigate it from March 2026, but we should not have to. On average, the poorest 10% of families with bairns are £2,600 a year better off in Scotland because of the Scottish Government’s actions. In Scotland, both relative and absolute poverty were nine percentage points below the UK average in 2023-24.</w:t>
      </w:r>
    </w:p>
    <w:p>
      <w:r>
        <w:rPr>
          <w:sz w:val="22"/>
        </w:rPr>
        <w:t>Keeping the two-child cap in place is holding Scotland back from reducing child poverty as much as we would like. It is keeping children and families in the rest of the UK stuck in that cycle of poverty. Matching the Scottish child payment of £27.15 per child per week, scrapping the two-child limit, the benefit cap and the bedroom tax, would take 2.3 million households out of poverty overnight, including 96,000 in Scotland.</w:t>
      </w:r>
    </w:p>
    <w:p>
      <w:r>
        <w:rPr>
          <w:sz w:val="22"/>
        </w:rPr>
        <w:t>Members should not just believe me that the two-child cap is cruel. The Child Poverty Action Group has testimonies from parents:</w:t>
      </w:r>
    </w:p>
    <w:p>
      <w:r>
        <w:rPr>
          <w:sz w:val="22"/>
        </w:rPr>
        <w:t>“The two-child limit is the difference between us being in debt and not. We have utilities debt and at the end of the month have to use credit cards just to keep living. I didn’t expect to be on universal credit. No one would want to be, and I don’t plan to be on benefits for ever. But nobody knows what’s going to happen to them.”</w:t>
      </w:r>
    </w:p>
    <w:p>
      <w:r>
        <w:rPr>
          <w:sz w:val="22"/>
        </w:rPr>
        <w:t>“We’ve been really struggling and although we’re starting to get out of debt, there are times when I don’t eat so I can feed the children. I do my best to put healthy food on the table, but it is not always possible and occasionally we’ve had to use a foodbank. I never have a haircut because I just can’t afford it. It doesn’t feel fair that just because your child was born after a certain date, there isn’t support for her and you have to spread the support over all three children.”</w:t>
      </w:r>
    </w:p>
    <w:p>
      <w:r>
        <w:rPr>
          <w:sz w:val="22"/>
        </w:rPr>
        <w:t>“I have to buy things on credit and the children can’t do the clubs they want to do. The policy is punishing children—that’s what’s wrong with it. I’m a taxpayer and my children will grow up and pay tax—the country expects them to—but when they need support now, there’s no help for them—they’ve been deserted.”</w:t>
      </w:r>
    </w:p>
    <w:p>
      <w:r>
        <w:rPr>
          <w:sz w:val="22"/>
        </w:rPr>
        <w:t>The two-child cap is cruel, and it is keeping children in poverty. Those who support scrapping the cruel two-child cap include: Save the Children, the Resolution Foundation, Sadiq Khan, Gordon Brown, Action for Children, Alison Thewliss, the Trussell Trust, Andy Burnham, AberNeccessities, the Joseph Rowntree Foundation, Aberlour, Neil Kinnock, Barnardo’s, Includem and the Child Poverty Action Group. There are so many important Labour members and so many incredible charities working to oppose child poverty and remove it.</w:t>
      </w:r>
    </w:p>
    <w:p>
      <w:r>
        <w:rPr>
          <w:sz w:val="22"/>
        </w:rPr>
        <w:t>This is a key test of whether the Labour Government are capable of the change they promised the electorate, or whether Labour MPs will keep following a Prime Minister who is making the same mistakes that have hammered families and seen support for the Labour party collapse during his first year in office. Labour MPs must vote for the Bill and send the Prime Minister a clear message that a radical change in direction is urgent and essential. Downing Street is briefing newspapers that it will resist pressure from the SNP and Labour’s soft left to scrap the cap. What is the point in Labour if it is not even willing to support soft left policies? This Bill is a common-sense change that will support working people. It is a cost-effective way to take children out of poverty. It will ensure that families can make ends meet and that bairns are not facing a childhood without essentials.</w:t>
      </w:r>
    </w:p>
    <w:p>
      <w:r>
        <w:rPr>
          <w:sz w:val="22"/>
        </w:rPr>
        <w:t>I know that many Labour MPs agree with me. If they hold their nose and refuse to vote in favour of the Bill in some misguided attempt to prop up the failing Labour Government, they will be choosing to put their party above the lives of children—children who live in their constituencies; children whose life chances are being hammered by the cruel two-child cap. All MPs, especially Labour MPs, must put maximum pressure on the Secretary of State for Work and Pensions and the Chancellor to remove the cruel two-child cap once and for all, and they can start by supporting the Bill. History will judge Labour Members by their actions today.</w:t>
      </w:r>
    </w:p>
    <w:p/>
    <w:p>
      <w:r>
        <w:rPr>
          <w:b/>
          <w:color w:val="1A4A6E"/>
          <w:sz w:val="22"/>
        </w:rPr>
        <w:t>Peter Bedford (Con)</w:t>
      </w:r>
    </w:p>
    <w:p>
      <w:r>
        <w:rPr>
          <w:sz w:val="22"/>
        </w:rPr>
        <w:t>Before I begin, I thank the hon. Member for Aberdeen North (Kirsty Blackman) for introducing the ten-minute rule Bill today. While we may not agree on the Bill, I believe that this House is at its best when Members argue for what they believe in, and I am glad we have the opportunity to do so today.</w:t>
      </w:r>
    </w:p>
    <w:p>
      <w:r>
        <w:rPr>
          <w:sz w:val="22"/>
        </w:rPr>
        <w:t>My Conservative colleagues and I cannot support this Bill. We oppose it because we fundamentally believe in two core principles: fairness and personal responsibility. I believe that this Bill undermines both. Let us be clear: this debate is not about the principle of child benefit. As the eldest of three children from a single-parent family, I know from my own lived experience the challenges faced by those in genuine poverty—having to scrabble around at the end of the week to find enough money to keep the electricity meter running, having to go next door to borrow a cup of sugar to make it to the end of the week, and having to go without the basics at school that most of my friends had. Every child deserves the best start in life, and we should support that, but what is being proposed is something entirely different.</w:t>
      </w:r>
    </w:p>
    <w:p>
      <w:r>
        <w:rPr>
          <w:sz w:val="22"/>
        </w:rPr>
        <w:t>The Bill seeks to remove the two-child benefit cap—a cap introduced by the previous Government to address a spiralling bill in a welfare system that was, at times, being abused. Such a cap is fair to the hard-pressed taxpayer. Why should individuals already in receipt of state support gain additional benefit for having yet more children, while working families who get up early, pay their taxes and take full responsibility for their lives do not? Removing the cap would not foster fairness. Instead, it would penalise the people we should be championing: working families who play by the rules. It is only the Conservative party that is standing up for those families, promoting individual responsibility and protecting the country’s fragile finances.</w:t>
      </w:r>
    </w:p>
    <w:p>
      <w:r>
        <w:rPr>
          <w:sz w:val="22"/>
        </w:rPr>
        <w:t>Meanwhile, Members on the Government Benches—not content with the chaos they have recently inflicted on the nation—are now competing to be the most socialist, declaring their support for scrapping the cap despite knowing full well it will cost the country an eye-watering £4.5 billion a year. We must be honest with the British people: removing the two-child cap is a massive unfunded commitment that does not reward people for doing the right thing.</w:t>
      </w:r>
    </w:p>
    <w:p>
      <w:r>
        <w:rPr>
          <w:sz w:val="22"/>
        </w:rPr>
        <w:t>Simply put, I ask the House: why should a small business owner in Mid Leicestershire, who is already burdened with additional taxes, be asked to pay even more to support someone else’s children, especially when they are struggling to support their own? At the heart of this matter is a philosophical debate. As Conservatives, we believe in incentivising work, not penalising those who seek it. We do not consign people to a life of state dependency; we encourage them to strive, to achieve and to be the best they can be.</w:t>
      </w:r>
    </w:p>
    <w:p>
      <w:r>
        <w:rPr>
          <w:sz w:val="22"/>
        </w:rPr>
        <w:t>Unfortunately, it is not just those on the Government Benches who are promoting this recklessness. The Green party wants to spend £40 billion on its radical net zero agenda while still backing the two-child cap’s removal, and the SNP wants to add billions to their welfare bill by pursuing an open borders immigration policy paid for by hard-working Scots. Most surprisingly of all, though, is Reform UK’s position. Many of their hon. Members are proud Thatcherites—or so I thought. They appear to have undergone a damascene conversion and are now, I believe, backing scrapping the cap—a policy that would hammer hard-working ordinary white van men across the country. As we approach what would have been Mrs Thatcher’s centenary, I can only imagine what she would have to say about such an anti-aspirational and profligate approach to the public finances. Politicians simply cannot claim to want to reduce the welfare bill while pursuing policies that would push that bill up by billions.</w:t>
      </w:r>
    </w:p>
    <w:p>
      <w:r>
        <w:rPr>
          <w:sz w:val="22"/>
        </w:rPr>
        <w:t>Let me speak directly to the British public, who are inherently conservative-minded: if your political beliefs are rooted in economic freedom and low taxation, can you really support parties that want to take your hard-earned money and hand it to those unwilling to take responsibility? Only the Conservative party stands with you. We believe in letting people keep more of the money they have earned. We believe in addressing poverty at its roots, not just by writing cheques but by reforming the system that traps people in dependency.</w:t>
      </w:r>
    </w:p>
    <w:p>
      <w:r>
        <w:rPr>
          <w:sz w:val="22"/>
        </w:rPr>
        <w:t>Our approach is clear. A future Conservative Government will stop sickness benefits for foreign nationals, fix the UK’s sick note culture and reintroduce face-to-face assessments to stop people gaming the system, as the shadow Secretary of State, my hon. Friend the Member for Faversham and Mid Kent (Helen Whately), has said. We need to bring about a cultural shift where work, personal responsibility and self-reliance are once again core to our national ethos. As I said at the Work and Pensions Committee last week, we should not blindly throw money at the welfare system. We must instead highlight the importance of getting a job, promote better financial management and uphold a meritocratic system where hard work always triumphs over idleness.</w:t>
      </w:r>
    </w:p>
    <w:p>
      <w:r>
        <w:rPr>
          <w:sz w:val="22"/>
        </w:rPr>
        <w:t>The Conservatives will vote against this Bill. We are the only party telling the uncomfortable truth about our out-of-control welfare system and the serious financial realities facing our country. We owe it to our constituents to protect the public purse, we owe it to hard-working families to uphold fairness, and we owe it to future generations to build a society built not on entitlement but on effort, enterprise and aspiration.</w:t>
      </w:r>
    </w:p>
    <w:p>
      <w:r>
        <w:rPr>
          <w:sz w:val="22"/>
        </w:rPr>
        <w:t>Question put (Standing Order No. 23).</w:t>
      </w:r>
    </w:p>
    <w:p/>
    <w:p>
      <w:r>
        <w:rPr>
          <w:b/>
          <w:color w:val="1A4A6E"/>
          <w:sz w:val="22"/>
        </w:rPr>
        <w:t>Mike Wood (Con)</w:t>
      </w:r>
    </w:p>
    <w:p>
      <w:r>
        <w:rPr>
          <w:sz w:val="22"/>
        </w:rPr>
        <w:t>On a point of order, Madam Deputy Speaker. On 7 April, with the shadow Minister for the Cabinet Office, I tabled a question to the Minister for the Cabinet Office about updating guidance for Ministers on declaring hospitality and meetings with social media platforms. As this is the last sitting day before the six-month anniversary of tabling that question, may I ask you whether there has been any indication from the Government that they intend either to answer that question on the Floor of this House or to write to me in the near future?</w:t>
      </w:r>
    </w:p>
    <w:p/>
    <w:p>
      <w:r>
        <w:rPr>
          <w:b/>
          <w:color w:val="1A4A6E"/>
          <w:sz w:val="22"/>
        </w:rPr>
        <w:t>Madam Deputy Speaker</w:t>
      </w:r>
    </w:p>
    <w:p>
      <w:r>
        <w:rPr>
          <w:sz w:val="22"/>
        </w:rPr>
        <w:t>I thank the hon. Member for giving notice of his point of order. He will know that that is not a matter for the Chair. However, I am sure that those on the Government Front Bench will have heard his point of order and will be exhorting their Cabinet Office colleagues to respond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