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Business without Debate</w:t>
      </w:r>
    </w:p>
    <w:p>
      <w:r>
        <w:rPr>
          <w:sz w:val="20"/>
        </w:rPr>
        <w:t>16 May 2025  ·  Commons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Crime, justice and law, Environment, Health and social care, Housing and planning, Immigration and borders</w:t>
      </w:r>
    </w:p>
    <w:p>
      <w:r>
        <w:rPr>
          <w:b/>
        </w:rPr>
        <w:t xml:space="preserve">Topics: </w:t>
      </w:r>
      <w:r>
        <w:rPr>
          <w:sz w:val="20"/>
        </w:rPr>
        <w:t>bailiff warrants, dog attacks, gender inequality in football, nhs co-funding, remote hearings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https://hansard.parliament.uk/Commons/2025-05-16/debates/A66F5609-FBB6-40DB-AC65-EECB5A9D1B83/BusinessWithoutDebate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11 July.</w:t>
      </w:r>
    </w:p>
    <w:p>
      <w:r>
        <w:rPr>
          <w:sz w:val="22"/>
        </w:rPr>
        <w:t>Secure 16 to 19 Academies Bill</w:t>
      </w:r>
    </w:p>
    <w:p>
      <w:r>
        <w:rPr>
          <w:sz w:val="22"/>
        </w:rPr>
        <w:t>Bill read a Second time; to stand committed to a Public Bill Committee (Standing Order No. 63).</w:t>
      </w:r>
    </w:p>
    <w:p>
      <w:r>
        <w:rPr>
          <w:sz w:val="22"/>
        </w:rPr>
        <w:t>Courts (Remote Hearings) Bill</w:t>
      </w:r>
    </w:p>
    <w:p>
      <w:r>
        <w:rPr>
          <w:sz w:val="22"/>
        </w:rPr>
        <w:t>Bill read a Second time; to stand committed to a Public Bill Committee (Standing Order No. 63).</w:t>
      </w:r>
    </w:p>
    <w:p>
      <w:r>
        <w:rPr>
          <w:sz w:val="22"/>
        </w:rPr>
        <w:t>Bailiffs (Warrants of Possession)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13 June.</w:t>
      </w:r>
    </w:p>
    <w:p>
      <w:r>
        <w:rPr>
          <w:sz w:val="22"/>
        </w:rPr>
        <w:t>National Health Service Co-Funding and Co-Payment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13 June.</w:t>
      </w:r>
    </w:p>
    <w:p>
      <w:r>
        <w:rPr>
          <w:sz w:val="22"/>
        </w:rPr>
        <w:t>Football (Gender Inequality)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20 June.</w:t>
      </w:r>
    </w:p>
    <w:p>
      <w:r>
        <w:rPr>
          <w:sz w:val="22"/>
        </w:rPr>
        <w:t>Children’s Hospices (Funding)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4 July.</w:t>
      </w:r>
    </w:p>
    <w:p>
      <w:r>
        <w:rPr>
          <w:sz w:val="22"/>
        </w:rPr>
        <w:t>Political Donations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11 July.</w:t>
      </w:r>
    </w:p>
    <w:p>
      <w:r>
        <w:rPr>
          <w:sz w:val="22"/>
        </w:rPr>
        <w:t>Arms Trade (Inquiry and Suspension)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11 July.</w:t>
      </w:r>
    </w:p>
    <w:p>
      <w:r>
        <w:rPr>
          <w:sz w:val="22"/>
        </w:rPr>
        <w:t>Rivers, Streams and Lakes (Protected Status)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4 July.</w:t>
      </w:r>
    </w:p>
    <w:p>
      <w:r>
        <w:rPr>
          <w:sz w:val="22"/>
        </w:rPr>
        <w:t>Interpersonal Abuse and Violence Against Men and Boys (Strategy)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13 June.</w:t>
      </w:r>
    </w:p>
    <w:p>
      <w:r>
        <w:rPr>
          <w:sz w:val="22"/>
        </w:rPr>
        <w:t>Heritage Public Houses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20 June.</w:t>
      </w:r>
    </w:p>
    <w:p>
      <w:r>
        <w:rPr>
          <w:sz w:val="22"/>
        </w:rPr>
        <w:t>Chalk Streams (Protection)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20 June.</w:t>
      </w:r>
    </w:p>
    <w:p>
      <w:r>
        <w:rPr>
          <w:sz w:val="22"/>
        </w:rPr>
        <w:t>Pets (Microchips)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13 June.</w:t>
      </w:r>
    </w:p>
    <w:p>
      <w:r>
        <w:rPr>
          <w:sz w:val="22"/>
        </w:rPr>
        <w:t>Terminal Illness (Relief of Pain)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13 June.</w:t>
      </w:r>
    </w:p>
    <w:p>
      <w:r>
        <w:rPr>
          <w:sz w:val="22"/>
        </w:rPr>
        <w:t>Immigration and Visas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13 June.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