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16 March 2026  ·  Commons  ·  Ministerial Statement</w:t>
      </w:r>
    </w:p>
    <w:p>
      <w:r>
        <w:rPr>
          <w:b/>
        </w:rPr>
        <w:t xml:space="preserve">Policy areas: </w:t>
      </w:r>
      <w:r>
        <w:rPr>
          <w:sz w:val="20"/>
        </w:rPr>
        <w:t>Defence and armed forces</w:t>
      </w:r>
    </w:p>
    <w:p>
      <w:r>
        <w:rPr>
          <w:b/>
        </w:rPr>
        <w:t xml:space="preserve">Topics: </w:t>
      </w:r>
      <w:r>
        <w:rPr>
          <w:sz w:val="20"/>
        </w:rPr>
        <w:t>former member of parliament, parliamentary tributes</w:t>
      </w:r>
    </w:p>
    <w:p>
      <w:r>
        <w:rPr>
          <w:b/>
        </w:rPr>
        <w:t xml:space="preserve">Source: </w:t>
      </w:r>
      <w:r>
        <w:rPr>
          <w:sz w:val="20"/>
        </w:rPr>
        <w:t>https://hansard.parliament.uk/Commons/2026-03-16/debates/B01EEAEF-FB9B-427A-B807-220E2DF369F4/SpeakersStatement</w:t>
      </w:r>
    </w:p>
    <w:p/>
    <w:p>
      <w:r>
        <w:rPr>
          <w:b/>
          <w:color w:val="1A4A6E"/>
          <w:sz w:val="22"/>
        </w:rPr>
        <w:t>Speaker</w:t>
      </w:r>
    </w:p>
    <w:p>
      <w:r>
        <w:rPr>
          <w:sz w:val="22"/>
        </w:rPr>
        <w:t>Before we come to the next item of business, I should note the recent death of Phil Woolas, who served as the Member of Parliament for Oldham East and Saddleworth between 1997 and 2010 and held several ministerial posts. The thoughts of all of us former colleagues are with Tracey, his sons and the rest of his family and friends. I have to say to the Secretary of State for Defence that I know how close you were to him, and we really appreciated how you kept us all informed with your regular visits.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