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UK Allies</w:t>
      </w:r>
    </w:p>
    <w:p>
      <w:r>
        <w:rPr>
          <w:sz w:val="20"/>
        </w:rPr>
        <w:t>16 March 2026  ·  Commons  ·  Oral Questions</w:t>
      </w:r>
    </w:p>
    <w:p>
      <w:r>
        <w:rPr>
          <w:b/>
        </w:rPr>
        <w:t xml:space="preserve">Policy areas: </w:t>
      </w:r>
      <w:r>
        <w:rPr>
          <w:sz w:val="20"/>
        </w:rPr>
        <w:t>Business and industry, Defence and armed forces, Foreign affairs and diplomacy, Science and technology, Trade</w:t>
      </w:r>
    </w:p>
    <w:p>
      <w:r>
        <w:rPr>
          <w:b/>
        </w:rPr>
        <w:t xml:space="preserve">Topics: </w:t>
      </w:r>
      <w:r>
        <w:rPr>
          <w:sz w:val="20"/>
        </w:rPr>
        <w:t>defence agreements, defence relationships, industrial partnerships, joint operations, sme export licences</w:t>
      </w:r>
    </w:p>
    <w:p>
      <w:r>
        <w:rPr>
          <w:b/>
        </w:rPr>
        <w:t xml:space="preserve">Source: </w:t>
      </w:r>
      <w:r>
        <w:rPr>
          <w:sz w:val="20"/>
        </w:rPr>
        <w:t>https://hansard.parliament.uk/Commons/2026-03-16/debates/2FF030E5-A670-4ACD-AB45-942970A2510B/DefenceUkAllies</w:t>
      </w:r>
    </w:p>
    <w:p/>
    <w:p>
      <w:r>
        <w:rPr>
          <w:b/>
          <w:color w:val="1A4A6E"/>
          <w:sz w:val="22"/>
        </w:rPr>
        <w:t>Gordon McKee (Lab)</w:t>
      </w:r>
    </w:p>
    <w:p>
      <w:r>
        <w:rPr>
          <w:sz w:val="22"/>
        </w:rPr>
        <w:t>13. What steps he is taking to improve defence relationships with the UK’s allies.</w:t>
      </w:r>
    </w:p>
    <w:p/>
    <w:p>
      <w:r>
        <w:rPr>
          <w:b/>
          <w:color w:val="1A4A6E"/>
          <w:sz w:val="22"/>
        </w:rPr>
        <w:t>Michelle Scrogham (Lab)</w:t>
      </w:r>
    </w:p>
    <w:p>
      <w:r>
        <w:rPr>
          <w:sz w:val="22"/>
        </w:rPr>
        <w:t>14. What steps he is taking to improve defence relationships with the UK’s allies.</w:t>
      </w:r>
    </w:p>
    <w:p/>
    <w:p>
      <w:r>
        <w:rPr>
          <w:b/>
          <w:color w:val="1A4A6E"/>
          <w:sz w:val="22"/>
        </w:rPr>
        <w:t>Al Carns (The Minister for the Armed Forces)</w:t>
      </w:r>
    </w:p>
    <w:p>
      <w:r>
        <w:rPr>
          <w:sz w:val="22"/>
        </w:rPr>
        <w:t>Strengthening defence relationships with our allies is a central priority for the Government. We do that through joint operations, exercises, intelligence co-operation, deeper industrial partnerships and close planning with NATO and joint expeditionary force allies and other key partners. We have recently signed landmark defence agreements with Norway, Germany and France and have forged closer capability partnerships, including with Norway on Type 26 frigates and Turkey with Typhoon. The upcoming defence diplomacy strategy will help further enhance our international relationships.</w:t>
      </w:r>
    </w:p>
    <w:p/>
    <w:p>
      <w:r>
        <w:rPr>
          <w:b/>
          <w:color w:val="1A4A6E"/>
          <w:sz w:val="22"/>
        </w:rPr>
        <w:t>Gordon McKee</w:t>
      </w:r>
    </w:p>
    <w:p>
      <w:r>
        <w:rPr>
          <w:sz w:val="22"/>
        </w:rPr>
        <w:t>The war in Ukraine has shown that rapid innovation cycles are critical to success. Minister Fedorov and others in Ukraine have helped to build a defence technology ecosystem that connects start-ups, engineers and units on the frontline, even allowing some of those units to operate quasi-independently to test out new technologies. Given that the strategic defence review recommended that the UK learn from its allies, how is the Minister using the defence relationship with Ukraine not just to support the Ukrainians in their fight but to learn from them so that we can strengthen the UK’s armed forces?</w:t>
      </w:r>
    </w:p>
    <w:p/>
    <w:p>
      <w:r>
        <w:rPr>
          <w:b/>
          <w:color w:val="1A4A6E"/>
          <w:sz w:val="22"/>
        </w:rPr>
        <w:t>Al Carns</w:t>
      </w:r>
    </w:p>
    <w:p>
      <w:r>
        <w:rPr>
          <w:sz w:val="22"/>
        </w:rPr>
        <w:t>Since arriving in this House, I have been droning on about drones—it is one of the reasons I came into politics. There are three key lessons that we need to learn. The first is to adapt a process to give us a high-low mix of fifth-generation capability supported by cheap mass. That mass must be dumb hardware with sophisticated software. Finally, the software must be integrated across all domains and be driven by data and artificial intelligence. We will be able to achieve that only with a closer public-private partnership as we move forward.</w:t>
      </w:r>
    </w:p>
    <w:p/>
    <w:p>
      <w:r>
        <w:rPr>
          <w:b/>
          <w:color w:val="1A4A6E"/>
          <w:sz w:val="22"/>
        </w:rPr>
        <w:t>Michelle Scrogham</w:t>
      </w:r>
    </w:p>
    <w:p>
      <w:r>
        <w:rPr>
          <w:sz w:val="22"/>
        </w:rPr>
        <w:t>The Government understand that “made in Britain” means good quality jobs for British people. Exporting those goods to international allies not only equips our allies with the best of British workmanship but puts billions of pounds into the UK economy. Barrow-in-Furness will build our AUKUS submarines, but what work is the Minister doing to ensure that UK small and medium-sized enterprises are well placed to benefit from AUKUS pillar 2 projects?</w:t>
      </w:r>
    </w:p>
    <w:p/>
    <w:p>
      <w:r>
        <w:rPr>
          <w:b/>
          <w:color w:val="1A4A6E"/>
          <w:sz w:val="22"/>
        </w:rPr>
        <w:t>Al Carns</w:t>
      </w:r>
    </w:p>
    <w:p>
      <w:r>
        <w:rPr>
          <w:sz w:val="22"/>
        </w:rPr>
        <w:t>The first hundred pages or so of the SDR are about better industrial collaboration between the MOD and our industries. Work on AUKUS will create over 7,000 additional jobs at UK sites and across the supply chain, with over 21,000 working on the programme at its peak. We must do more to work with SMEs. The annual innovation challenge, for example, sees suppliers receive support for developing novel capabilities to demonstration phase. The UK winners in 2024 include two SMEs, one large supplier and one academic group.</w:t>
      </w:r>
    </w:p>
    <w:p/>
    <w:p>
      <w:r>
        <w:rPr>
          <w:b/>
          <w:color w:val="1A4A6E"/>
          <w:sz w:val="22"/>
        </w:rPr>
        <w:t>Mike Martin (LD)</w:t>
      </w:r>
    </w:p>
    <w:p>
      <w:r>
        <w:rPr>
          <w:sz w:val="22"/>
        </w:rPr>
        <w:t>TEK Military Seating in Tunbridge Wells designs and exports military seating. It risks losing a £400,000 order to a customer in the United Arab Emirates because it lacks the permissions in the export licence, and my understanding is that the Department for Business and Trade is waiting for an answer from the MOD. Will the Minister please investigate?</w:t>
      </w:r>
    </w:p>
    <w:p/>
    <w:p>
      <w:r>
        <w:rPr>
          <w:b/>
          <w:color w:val="1A4A6E"/>
          <w:sz w:val="22"/>
        </w:rPr>
        <w:t>Al Carns</w:t>
      </w:r>
    </w:p>
    <w:p>
      <w:r>
        <w:rPr>
          <w:sz w:val="22"/>
        </w:rPr>
        <w:t>I do not have the details of that specific case, but I am sure that the Minister for Defence Readiness and Industry would love to do so.</w:t>
      </w:r>
    </w:p>
    <w:p/>
    <w:p>
      <w:r>
        <w:rPr>
          <w:b/>
          <w:color w:val="1A4A6E"/>
          <w:sz w:val="22"/>
        </w:rPr>
        <w:t>Al Pinkerton (LD)</w:t>
      </w:r>
    </w:p>
    <w:p>
      <w:r>
        <w:rPr>
          <w:sz w:val="22"/>
        </w:rPr>
        <w:t>Following the drone attack at RAF Akrotiri earlier this month, there has been growing disquiet within Cyprus and the Cypriot community about the continuing existence of the sovereign base areas. Given the absolute necessity of this defence relationship between the United Kingdom and Cyprus, will the Minister update the House on the Secretary of State’s visit to Cyprus earlier this month? Could he also say what reassurance the Cypriot Government need from us to ensure not only that the base is safe but that the future security of Cyprus is ensured?</w:t>
      </w:r>
    </w:p>
    <w:p/>
    <w:p>
      <w:r>
        <w:rPr>
          <w:b/>
          <w:color w:val="1A4A6E"/>
          <w:sz w:val="22"/>
        </w:rPr>
        <w:t>Al Carns</w:t>
      </w:r>
    </w:p>
    <w:p>
      <w:r>
        <w:rPr>
          <w:sz w:val="22"/>
        </w:rPr>
        <w:t>Our sovereign base in Cyprus is not in question. When the Secretary of State for Defence visited Cyprus, the Cypriot national guard reaffirmed that our relationship is closer now than ever before. We must always remember the complexity of dealing with air defence. When it involves high and fast ballistic missiles combined with slow and low drones, it is a very complex problem for anyone to deal with, but we are trying to ensure that we come as close to 100% as we can.</w:t>
      </w:r>
    </w:p>
    <w:p/>
    <w:p>
      <w:r>
        <w:rPr>
          <w:b/>
          <w:color w:val="1A4A6E"/>
          <w:sz w:val="22"/>
        </w:rPr>
        <w:t>Derek Twigg (Lab)</w:t>
      </w:r>
    </w:p>
    <w:p>
      <w:r>
        <w:rPr>
          <w:sz w:val="22"/>
        </w:rPr>
        <w:t>Given the present focus on the war in the middle east, there is concern that we should not lose focus on what is going on in Ukraine. On developing and strengthening our relationships with our allies, what are the Minister and his fellow Ministers doing to ensure that Putin does not take advantage of the current situation in the middle east, and that we ensure that Ukraine continues to get the full support, weapons and assets that it needs?</w:t>
      </w:r>
    </w:p>
    <w:p/>
    <w:p>
      <w:r>
        <w:rPr>
          <w:b/>
          <w:color w:val="1A4A6E"/>
          <w:sz w:val="22"/>
        </w:rPr>
        <w:t>Al Carns</w:t>
      </w:r>
    </w:p>
    <w:p>
      <w:r>
        <w:rPr>
          <w:sz w:val="22"/>
        </w:rPr>
        <w:t>We continue to lead, both in the coalition of the willing and in the Ukraine defence contact group, which the Secretary of State attended recently, raising billions of pounds-worth of equipment support in weapons, air defence systems and everything through to female body armour. Ukraine absolutely remains a focus. This is not just about UK security; it is about European security, and that will not change.</w:t>
      </w:r>
    </w:p>
    <w:p/>
    <w:p>
      <w:r>
        <w:rPr>
          <w:b/>
          <w:color w:val="1A4A6E"/>
          <w:sz w:val="22"/>
        </w:rPr>
        <w:t>Sir Julian Lewis (Con)</w:t>
      </w:r>
    </w:p>
    <w:p>
      <w:r>
        <w:rPr>
          <w:sz w:val="22"/>
        </w:rPr>
        <w:t>May I build on the excellent supplementary question asked by the hon. Member for Glasgow South (Gordon McKee) about Ukraine and counter-drone warfare? Thanks to the support given by this Government and the previous Government to Ukraine, it has become a world leader in inventing and deploying cheap responses to cheap drones. As a result, there is now an opportunity for it to assist our allies that are under threat from drone attacks in the middle east and in particular in the Persian gulf. Will the Government do everything they can to facilitate that, and thus show that Ukraine does indeed have some cards to play?</w:t>
      </w:r>
    </w:p>
    <w:p/>
    <w:p>
      <w:r>
        <w:rPr>
          <w:b/>
          <w:color w:val="1A4A6E"/>
          <w:sz w:val="22"/>
        </w:rPr>
        <w:t>Al Carns</w:t>
      </w:r>
    </w:p>
    <w:p>
      <w:r>
        <w:rPr>
          <w:sz w:val="22"/>
        </w:rPr>
        <w:t>The Secretary of State has been in discussions with the National Security Agency and with key individuals in Ukraine. I am a firm believer that the Ukrainians need the west now and that in the future we will need them, given some of the technological advances they have made. It is also worth doubling down on some of the capabilities and initiatives moving forward, ranging from the hybrid Navy to the Army 20-40-40 programme, the Defence uncrewed centre of excellence, the NMITE drone degree to enhance and increase education, industry and the military forces’ move towards uncrewed systems and, finally, the £4 billion on uncrewed systems within the SDR.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